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885" w:type="dxa"/>
        <w:tblLayout w:type="fixed"/>
        <w:tblLook w:val="0000"/>
      </w:tblPr>
      <w:tblGrid>
        <w:gridCol w:w="4253"/>
        <w:gridCol w:w="1559"/>
        <w:gridCol w:w="4677"/>
      </w:tblGrid>
      <w:tr w:rsidR="000D5EA8" w:rsidRPr="006D2514" w:rsidTr="00A023D3">
        <w:trPr>
          <w:trHeight w:val="2202"/>
        </w:trPr>
        <w:tc>
          <w:tcPr>
            <w:tcW w:w="4253" w:type="dxa"/>
          </w:tcPr>
          <w:p w:rsidR="000D5EA8" w:rsidRPr="00226810" w:rsidRDefault="000D5EA8" w:rsidP="00A023D3">
            <w:pPr>
              <w:jc w:val="center"/>
              <w:rPr>
                <w:b/>
                <w:sz w:val="24"/>
                <w:szCs w:val="24"/>
              </w:rPr>
            </w:pPr>
          </w:p>
          <w:p w:rsidR="000D5EA8" w:rsidRPr="00226810" w:rsidRDefault="000D5EA8" w:rsidP="00A023D3">
            <w:pPr>
              <w:pStyle w:val="1"/>
              <w:rPr>
                <w:b w:val="0"/>
                <w:szCs w:val="24"/>
              </w:rPr>
            </w:pPr>
            <w:r w:rsidRPr="00226810">
              <w:rPr>
                <w:b w:val="0"/>
                <w:szCs w:val="24"/>
              </w:rPr>
              <w:t>РЕСПУБЛИКА ТАТАРСТАН</w:t>
            </w:r>
          </w:p>
          <w:p w:rsidR="000D5EA8" w:rsidRDefault="000D5EA8" w:rsidP="00A023D3">
            <w:pPr>
              <w:jc w:val="center"/>
              <w:rPr>
                <w:rFonts w:ascii="T_Times NR" w:hAnsi="T_Times NR"/>
                <w:b/>
                <w:sz w:val="24"/>
              </w:rPr>
            </w:pPr>
          </w:p>
          <w:p w:rsidR="000D5EA8" w:rsidRDefault="000D5EA8" w:rsidP="00A023D3">
            <w:pPr>
              <w:jc w:val="center"/>
              <w:rPr>
                <w:rFonts w:ascii="T_Times NR" w:hAnsi="T_Times NR"/>
                <w:b/>
                <w:sz w:val="24"/>
              </w:rPr>
            </w:pPr>
            <w:r>
              <w:rPr>
                <w:rFonts w:ascii="T_Times NR" w:hAnsi="T_Times NR"/>
                <w:b/>
                <w:sz w:val="24"/>
              </w:rPr>
              <w:t xml:space="preserve">ГЛАВА </w:t>
            </w:r>
            <w:r w:rsidR="00113E6E">
              <w:rPr>
                <w:rFonts w:ascii="T_Times NR" w:hAnsi="T_Times NR"/>
                <w:b/>
                <w:sz w:val="24"/>
              </w:rPr>
              <w:t>АЙДАРОВСКОГО</w:t>
            </w:r>
          </w:p>
          <w:p w:rsidR="000D5EA8" w:rsidRDefault="000D5EA8" w:rsidP="00A023D3">
            <w:pPr>
              <w:jc w:val="center"/>
              <w:rPr>
                <w:rFonts w:ascii="T_Times NR" w:hAnsi="T_Times NR"/>
                <w:b/>
                <w:sz w:val="24"/>
              </w:rPr>
            </w:pPr>
            <w:r>
              <w:rPr>
                <w:rFonts w:ascii="T_Times NR" w:hAnsi="T_Times NR"/>
                <w:b/>
                <w:sz w:val="24"/>
              </w:rPr>
              <w:t>СЕЛЬСКОГО ПОСЕЛЕНИЯ</w:t>
            </w:r>
          </w:p>
          <w:p w:rsidR="000D5EA8" w:rsidRDefault="000D5EA8" w:rsidP="00A023D3">
            <w:pPr>
              <w:pStyle w:val="1"/>
              <w:rPr>
                <w:rFonts w:ascii="T_Times NR" w:hAnsi="T_Times NR"/>
              </w:rPr>
            </w:pPr>
            <w:r>
              <w:rPr>
                <w:rFonts w:ascii="T_Times NR" w:hAnsi="T_Times NR"/>
              </w:rPr>
              <w:t xml:space="preserve">ТЮЛЯЧИНСКОГО </w:t>
            </w:r>
          </w:p>
          <w:p w:rsidR="000D5EA8" w:rsidRDefault="000D5EA8" w:rsidP="00A023D3">
            <w:pPr>
              <w:pStyle w:val="1"/>
              <w:rPr>
                <w:rFonts w:ascii="T_Times NR" w:hAnsi="T_Times NR"/>
              </w:rPr>
            </w:pPr>
            <w:r>
              <w:rPr>
                <w:rFonts w:ascii="T_Times NR" w:hAnsi="T_Times NR"/>
              </w:rPr>
              <w:t>МУНИЦИПАЛЬНОГО РАЙОНА</w:t>
            </w:r>
          </w:p>
          <w:p w:rsidR="000D5EA8" w:rsidRPr="00AA1714" w:rsidRDefault="000D5EA8" w:rsidP="00A023D3">
            <w:pPr>
              <w:jc w:val="center"/>
              <w:rPr>
                <w:rFonts w:ascii="T_Times NR" w:hAnsi="T_Times NR"/>
                <w:b/>
                <w:sz w:val="24"/>
              </w:rPr>
            </w:pPr>
          </w:p>
          <w:p w:rsidR="000D5EA8" w:rsidRDefault="000D5EA8" w:rsidP="00A023D3">
            <w:pPr>
              <w:jc w:val="center"/>
              <w:rPr>
                <w:rFonts w:ascii="T_Times NR" w:hAnsi="T_Times NR"/>
              </w:rPr>
            </w:pP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xml:space="preserve">, </w:t>
            </w:r>
            <w:r w:rsidR="00113E6E">
              <w:rPr>
                <w:rFonts w:ascii="T_Times NR" w:hAnsi="T_Times NR"/>
              </w:rPr>
              <w:t>д.Айдарово</w:t>
            </w:r>
            <w:r w:rsidR="00113E6E">
              <w:rPr>
                <w:rFonts w:ascii="T_Times NR" w:hAnsi="T_Times NR"/>
                <w:lang w:val="tt-RU"/>
              </w:rPr>
              <w:t xml:space="preserve"> </w:t>
            </w:r>
            <w:r>
              <w:rPr>
                <w:rFonts w:ascii="T_Times NR" w:hAnsi="T_Times NR"/>
              </w:rPr>
              <w:t>, 4220</w:t>
            </w:r>
            <w:r>
              <w:rPr>
                <w:rFonts w:ascii="T_Times NR" w:hAnsi="T_Times NR"/>
                <w:lang w:val="tt-RU"/>
              </w:rPr>
              <w:t>9</w:t>
            </w:r>
            <w:r w:rsidR="00113E6E">
              <w:rPr>
                <w:rFonts w:ascii="T_Times NR" w:hAnsi="T_Times NR"/>
              </w:rPr>
              <w:t>5</w:t>
            </w:r>
          </w:p>
          <w:p w:rsidR="000D5EA8" w:rsidRPr="00F9626C" w:rsidRDefault="000D5EA8" w:rsidP="00A023D3">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w:t>
            </w:r>
            <w:r w:rsidR="00113E6E">
              <w:rPr>
                <w:rFonts w:ascii="T_Times NR" w:hAnsi="T_Times NR"/>
                <w:lang w:val="tt-RU"/>
              </w:rPr>
              <w:t>3</w:t>
            </w:r>
            <w:r>
              <w:rPr>
                <w:rFonts w:ascii="T_Times NR" w:hAnsi="T_Times NR"/>
                <w:lang w:val="tt-RU"/>
              </w:rPr>
              <w:t>-</w:t>
            </w:r>
            <w:r w:rsidR="00113E6E">
              <w:rPr>
                <w:rFonts w:ascii="T_Times NR" w:hAnsi="T_Times NR"/>
                <w:lang w:val="tt-RU"/>
              </w:rPr>
              <w:t>4</w:t>
            </w:r>
            <w:r>
              <w:rPr>
                <w:rFonts w:ascii="T_Times NR" w:hAnsi="T_Times NR"/>
                <w:lang w:val="tt-RU"/>
              </w:rPr>
              <w:t>-</w:t>
            </w:r>
            <w:r w:rsidR="00113E6E">
              <w:rPr>
                <w:rFonts w:ascii="T_Times NR" w:hAnsi="T_Times NR"/>
                <w:lang w:val="tt-RU"/>
              </w:rPr>
              <w:t>46</w:t>
            </w:r>
            <w:r>
              <w:rPr>
                <w:rFonts w:ascii="T_Times NR" w:hAnsi="T_Times NR"/>
              </w:rPr>
              <w:t xml:space="preserve">, </w:t>
            </w:r>
          </w:p>
          <w:p w:rsidR="000D5EA8" w:rsidRPr="00042CEC" w:rsidRDefault="000D5EA8" w:rsidP="00113E6E">
            <w:pPr>
              <w:jc w:val="center"/>
              <w:rPr>
                <w:b/>
                <w:color w:val="000000"/>
                <w:lang w:val="en-US"/>
              </w:rPr>
            </w:pPr>
            <w:r w:rsidRPr="00226810">
              <w:rPr>
                <w:lang w:val="tt-RU"/>
              </w:rPr>
              <w:t xml:space="preserve">E-mail: </w:t>
            </w:r>
            <w:hyperlink r:id="rId5" w:history="1">
              <w:r w:rsidR="00113E6E" w:rsidRPr="005E3EB0">
                <w:rPr>
                  <w:rStyle w:val="a3"/>
                  <w:lang w:val="en-US"/>
                </w:rPr>
                <w:t>Aydar.Tul</w:t>
              </w:r>
              <w:r w:rsidR="00113E6E" w:rsidRPr="005E3EB0">
                <w:rPr>
                  <w:rStyle w:val="a3"/>
                  <w:lang w:val="tt-RU"/>
                </w:rPr>
                <w:t>@tatar.ru</w:t>
              </w:r>
            </w:hyperlink>
          </w:p>
        </w:tc>
        <w:tc>
          <w:tcPr>
            <w:tcW w:w="1559" w:type="dxa"/>
          </w:tcPr>
          <w:p w:rsidR="000D5EA8" w:rsidRPr="00042CEC" w:rsidRDefault="000D5EA8" w:rsidP="00A023D3">
            <w:pPr>
              <w:jc w:val="center"/>
              <w:rPr>
                <w:rFonts w:ascii="Tatar Pragmatica" w:hAnsi="Tatar Pragmatica"/>
                <w:b/>
                <w:lang w:val="en-US"/>
              </w:rPr>
            </w:pPr>
          </w:p>
          <w:p w:rsidR="000D5EA8" w:rsidRPr="00226810" w:rsidRDefault="000D5EA8" w:rsidP="00A023D3">
            <w:pPr>
              <w:ind w:left="-142"/>
              <w:jc w:val="center"/>
              <w:rPr>
                <w:rFonts w:ascii="Tatar Pragmatica" w:hAnsi="Tatar Pragmatica"/>
                <w:b/>
              </w:rPr>
            </w:pPr>
            <w:r>
              <w:rPr>
                <w:noProof/>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4677" w:type="dxa"/>
          </w:tcPr>
          <w:p w:rsidR="000D5EA8" w:rsidRPr="00226810" w:rsidRDefault="000D5EA8" w:rsidP="00A023D3">
            <w:pPr>
              <w:pStyle w:val="1"/>
              <w:rPr>
                <w:sz w:val="20"/>
              </w:rPr>
            </w:pPr>
          </w:p>
          <w:p w:rsidR="000D5EA8" w:rsidRPr="00226810" w:rsidRDefault="000D5EA8" w:rsidP="00A023D3">
            <w:pPr>
              <w:pStyle w:val="1"/>
              <w:rPr>
                <w:b w:val="0"/>
                <w:szCs w:val="24"/>
              </w:rPr>
            </w:pPr>
            <w:r w:rsidRPr="00226810">
              <w:rPr>
                <w:b w:val="0"/>
                <w:szCs w:val="24"/>
              </w:rPr>
              <w:t>ТАТАРСТАН РЕСПУБЛИКАСЫ</w:t>
            </w:r>
          </w:p>
          <w:p w:rsidR="000D5EA8" w:rsidRDefault="000D5EA8" w:rsidP="00A023D3">
            <w:pPr>
              <w:pStyle w:val="1"/>
              <w:rPr>
                <w:rFonts w:ascii="T_Times NR" w:hAnsi="T_Times NR"/>
              </w:rPr>
            </w:pPr>
          </w:p>
          <w:p w:rsidR="000D5EA8" w:rsidRDefault="000D5EA8" w:rsidP="00A023D3">
            <w:pPr>
              <w:pStyle w:val="1"/>
              <w:rPr>
                <w:rFonts w:ascii="T_Times NR" w:hAnsi="T_Times NR"/>
              </w:rPr>
            </w:pPr>
            <w:r>
              <w:rPr>
                <w:rFonts w:ascii="T_Times NR" w:hAnsi="T_Times NR"/>
              </w:rPr>
              <w:t xml:space="preserve">ТЕЛӘЧЕ </w:t>
            </w:r>
          </w:p>
          <w:p w:rsidR="000D5EA8" w:rsidRDefault="000D5EA8" w:rsidP="00A023D3">
            <w:pPr>
              <w:pStyle w:val="1"/>
              <w:rPr>
                <w:rFonts w:ascii="T_Times NR" w:hAnsi="T_Times NR"/>
              </w:rPr>
            </w:pPr>
            <w:r>
              <w:rPr>
                <w:rFonts w:ascii="T_Times NR" w:hAnsi="T_Times NR"/>
              </w:rPr>
              <w:t xml:space="preserve">МУНИЦИПАЛЬ РАЙОНЫ </w:t>
            </w:r>
          </w:p>
          <w:p w:rsidR="000D5EA8" w:rsidRPr="00042CEC" w:rsidRDefault="000D5EA8" w:rsidP="00A023D3">
            <w:pPr>
              <w:rPr>
                <w:b/>
                <w:sz w:val="24"/>
                <w:szCs w:val="24"/>
                <w:lang w:val="tt-RU"/>
              </w:rPr>
            </w:pPr>
            <w:r>
              <w:rPr>
                <w:b/>
                <w:sz w:val="24"/>
                <w:szCs w:val="24"/>
              </w:rPr>
              <w:t xml:space="preserve"> </w:t>
            </w:r>
            <w:r w:rsidR="00113E6E">
              <w:rPr>
                <w:b/>
                <w:sz w:val="24"/>
                <w:szCs w:val="24"/>
              </w:rPr>
              <w:t xml:space="preserve">АЙДАР </w:t>
            </w:r>
            <w:r>
              <w:rPr>
                <w:b/>
                <w:sz w:val="24"/>
                <w:szCs w:val="24"/>
                <w:lang w:val="tt-RU"/>
              </w:rPr>
              <w:t xml:space="preserve"> АВЫЛ ҖИРЛЕГЕ</w:t>
            </w:r>
          </w:p>
          <w:p w:rsidR="000D5EA8" w:rsidRDefault="000D5EA8" w:rsidP="00A023D3">
            <w:pPr>
              <w:pStyle w:val="1"/>
              <w:rPr>
                <w:rFonts w:ascii="T_Times NR" w:hAnsi="T_Times NR"/>
              </w:rPr>
            </w:pPr>
            <w:r>
              <w:rPr>
                <w:rFonts w:ascii="T_Times NR" w:hAnsi="T_Times NR"/>
              </w:rPr>
              <w:t>БАШЛЫГЫ</w:t>
            </w:r>
          </w:p>
          <w:p w:rsidR="000D5EA8" w:rsidRPr="00042CEC" w:rsidRDefault="000D5EA8" w:rsidP="00A023D3">
            <w:pPr>
              <w:rPr>
                <w:rFonts w:ascii="T_Times NR" w:hAnsi="T_Times NR"/>
                <w:b/>
                <w:sz w:val="24"/>
                <w:lang w:val="tt-RU"/>
              </w:rPr>
            </w:pPr>
          </w:p>
          <w:p w:rsidR="000D5EA8" w:rsidRPr="0092737F" w:rsidRDefault="000D5EA8" w:rsidP="00A023D3">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sidR="00113E6E">
              <w:rPr>
                <w:rFonts w:ascii="T_Times NR" w:hAnsi="T_Times NR"/>
                <w:lang w:val="tt-RU"/>
              </w:rPr>
              <w:t xml:space="preserve">Айдар </w:t>
            </w:r>
            <w:r w:rsidRPr="0092737F">
              <w:rPr>
                <w:rFonts w:ascii="T_Times NR" w:hAnsi="T_Times NR"/>
                <w:lang w:val="tt-RU"/>
              </w:rPr>
              <w:t xml:space="preserve"> авылы, 4220</w:t>
            </w:r>
            <w:r>
              <w:rPr>
                <w:rFonts w:ascii="T_Times NR" w:hAnsi="T_Times NR"/>
                <w:lang w:val="tt-RU"/>
              </w:rPr>
              <w:t>9</w:t>
            </w:r>
            <w:r w:rsidR="00113E6E">
              <w:rPr>
                <w:rFonts w:ascii="T_Times NR" w:hAnsi="T_Times NR"/>
                <w:lang w:val="tt-RU"/>
              </w:rPr>
              <w:t>5</w:t>
            </w:r>
          </w:p>
          <w:p w:rsidR="000D5EA8" w:rsidRPr="0092737F" w:rsidRDefault="000D5EA8" w:rsidP="00A023D3">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w:t>
            </w:r>
            <w:r w:rsidR="00113E6E">
              <w:rPr>
                <w:rFonts w:ascii="T_Times NR" w:hAnsi="T_Times NR"/>
                <w:lang w:val="tt-RU"/>
              </w:rPr>
              <w:t>3</w:t>
            </w:r>
            <w:r>
              <w:rPr>
                <w:rFonts w:ascii="T_Times NR" w:hAnsi="T_Times NR"/>
                <w:lang w:val="tt-RU"/>
              </w:rPr>
              <w:t>-</w:t>
            </w:r>
            <w:r w:rsidR="00113E6E">
              <w:rPr>
                <w:rFonts w:ascii="T_Times NR" w:hAnsi="T_Times NR"/>
                <w:lang w:val="tt-RU"/>
              </w:rPr>
              <w:t>4</w:t>
            </w:r>
            <w:r>
              <w:rPr>
                <w:rFonts w:ascii="T_Times NR" w:hAnsi="T_Times NR"/>
                <w:lang w:val="tt-RU"/>
              </w:rPr>
              <w:t>-</w:t>
            </w:r>
            <w:r w:rsidR="00113E6E">
              <w:rPr>
                <w:rFonts w:ascii="T_Times NR" w:hAnsi="T_Times NR"/>
                <w:lang w:val="tt-RU"/>
              </w:rPr>
              <w:t>46</w:t>
            </w:r>
          </w:p>
          <w:p w:rsidR="000D5EA8" w:rsidRPr="0092737F" w:rsidRDefault="000D5EA8" w:rsidP="00113E6E">
            <w:pPr>
              <w:jc w:val="center"/>
              <w:rPr>
                <w:color w:val="000000"/>
                <w:lang w:val="tt-RU"/>
              </w:rPr>
            </w:pPr>
            <w:r w:rsidRPr="00226810">
              <w:rPr>
                <w:lang w:val="tt-RU"/>
              </w:rPr>
              <w:t xml:space="preserve">E-mail: </w:t>
            </w:r>
            <w:hyperlink r:id="rId7" w:history="1">
              <w:r w:rsidR="00113E6E" w:rsidRPr="005E3EB0">
                <w:rPr>
                  <w:rStyle w:val="a3"/>
                  <w:lang w:val="en-US"/>
                </w:rPr>
                <w:t>Aydar</w:t>
              </w:r>
              <w:r w:rsidR="00113E6E" w:rsidRPr="005E3EB0">
                <w:rPr>
                  <w:rStyle w:val="a3"/>
                  <w:lang w:val="tt-RU"/>
                </w:rPr>
                <w:t>.Tul@tatar.ru</w:t>
              </w:r>
            </w:hyperlink>
          </w:p>
        </w:tc>
      </w:tr>
      <w:tr w:rsidR="000D5EA8" w:rsidRPr="0092737F" w:rsidTr="00A023D3">
        <w:trPr>
          <w:trHeight w:val="214"/>
        </w:trPr>
        <w:tc>
          <w:tcPr>
            <w:tcW w:w="10489" w:type="dxa"/>
            <w:gridSpan w:val="3"/>
            <w:tcBorders>
              <w:bottom w:val="single" w:sz="18" w:space="0" w:color="auto"/>
            </w:tcBorders>
          </w:tcPr>
          <w:p w:rsidR="000D5EA8" w:rsidRPr="00226810" w:rsidRDefault="000D5EA8" w:rsidP="00A023D3">
            <w:pPr>
              <w:jc w:val="center"/>
              <w:rPr>
                <w:lang w:val="tt-RU"/>
              </w:rPr>
            </w:pPr>
          </w:p>
          <w:p w:rsidR="000D5EA8" w:rsidRPr="0092737F" w:rsidRDefault="000D5EA8" w:rsidP="00113E6E">
            <w:pPr>
              <w:jc w:val="center"/>
              <w:rPr>
                <w:lang w:val="tt-RU"/>
              </w:rPr>
            </w:pPr>
            <w:r>
              <w:rPr>
                <w:lang w:val="tt-RU"/>
              </w:rPr>
              <w:t xml:space="preserve">ОКПО </w:t>
            </w:r>
            <w:r w:rsidR="00113E6E">
              <w:rPr>
                <w:lang w:val="en-US"/>
              </w:rPr>
              <w:t>94318091</w:t>
            </w:r>
            <w:r>
              <w:rPr>
                <w:lang w:val="tt-RU"/>
              </w:rPr>
              <w:t xml:space="preserve"> ОГРН 1</w:t>
            </w:r>
            <w:r>
              <w:rPr>
                <w:lang w:val="en-US"/>
              </w:rPr>
              <w:t>02160715</w:t>
            </w:r>
            <w:r w:rsidR="00113E6E">
              <w:rPr>
                <w:lang w:val="en-US"/>
              </w:rPr>
              <w:t xml:space="preserve">5272 </w:t>
            </w:r>
            <w:r>
              <w:rPr>
                <w:lang w:val="tt-RU"/>
              </w:rPr>
              <w:t>ИНН/КПП 161900</w:t>
            </w:r>
            <w:r w:rsidR="00113E6E">
              <w:rPr>
                <w:lang w:val="en-US"/>
              </w:rPr>
              <w:t>2118</w:t>
            </w:r>
            <w:r w:rsidRPr="0092737F">
              <w:rPr>
                <w:lang w:val="tt-RU"/>
              </w:rPr>
              <w:t>/161901001</w:t>
            </w:r>
          </w:p>
        </w:tc>
      </w:tr>
    </w:tbl>
    <w:p w:rsidR="000D5EA8" w:rsidRDefault="000D5EA8" w:rsidP="000D5EA8">
      <w:pPr>
        <w:rPr>
          <w:lang w:val="en-US"/>
        </w:rPr>
      </w:pPr>
    </w:p>
    <w:p w:rsidR="000D5EA8" w:rsidRPr="00686D58" w:rsidRDefault="000D5EA8" w:rsidP="000D5EA8">
      <w:pPr>
        <w:rPr>
          <w:b/>
          <w:sz w:val="28"/>
          <w:szCs w:val="28"/>
        </w:rPr>
      </w:pPr>
      <w:r w:rsidRPr="00686D58">
        <w:rPr>
          <w:b/>
          <w:sz w:val="28"/>
          <w:szCs w:val="28"/>
        </w:rPr>
        <w:t>ПОСТАНОВЛЕНИЕ</w:t>
      </w:r>
      <w:r w:rsidR="00113E6E">
        <w:rPr>
          <w:b/>
          <w:sz w:val="28"/>
          <w:szCs w:val="28"/>
        </w:rPr>
        <w:t xml:space="preserve">                                                                            </w:t>
      </w:r>
      <w:r w:rsidRPr="00686D58">
        <w:rPr>
          <w:b/>
          <w:sz w:val="28"/>
          <w:szCs w:val="28"/>
        </w:rPr>
        <w:t>КАРАР</w:t>
      </w:r>
    </w:p>
    <w:p w:rsidR="000D5EA8" w:rsidRPr="00113E6E" w:rsidRDefault="000D5EA8" w:rsidP="000D5EA8">
      <w:pPr>
        <w:rPr>
          <w:b/>
          <w:sz w:val="28"/>
          <w:szCs w:val="28"/>
        </w:rPr>
      </w:pPr>
      <w:r>
        <w:rPr>
          <w:b/>
          <w:sz w:val="28"/>
          <w:szCs w:val="28"/>
        </w:rPr>
        <w:t xml:space="preserve">№ 6                                                              </w:t>
      </w:r>
      <w:r w:rsidR="00113E6E">
        <w:rPr>
          <w:b/>
          <w:sz w:val="28"/>
          <w:szCs w:val="28"/>
        </w:rPr>
        <w:t xml:space="preserve">                            </w:t>
      </w:r>
      <w:r>
        <w:rPr>
          <w:b/>
          <w:sz w:val="28"/>
          <w:szCs w:val="28"/>
        </w:rPr>
        <w:t xml:space="preserve">   11 декабря  </w:t>
      </w:r>
      <w:smartTag w:uri="urn:schemas-microsoft-com:office:smarttags" w:element="metricconverter">
        <w:smartTagPr>
          <w:attr w:name="ProductID" w:val="2014 г"/>
        </w:smartTagPr>
        <w:r>
          <w:rPr>
            <w:b/>
            <w:sz w:val="28"/>
            <w:szCs w:val="28"/>
          </w:rPr>
          <w:t>2014 г</w:t>
        </w:r>
      </w:smartTag>
      <w:r>
        <w:rPr>
          <w:b/>
          <w:sz w:val="28"/>
          <w:szCs w:val="28"/>
        </w:rPr>
        <w:t>.</w:t>
      </w:r>
    </w:p>
    <w:p w:rsidR="000D5EA8" w:rsidRPr="00113E6E" w:rsidRDefault="000D5EA8" w:rsidP="000D5EA8">
      <w:pPr>
        <w:rPr>
          <w:b/>
          <w:sz w:val="28"/>
          <w:szCs w:val="28"/>
        </w:rPr>
      </w:pPr>
    </w:p>
    <w:p w:rsidR="000D5EA8" w:rsidRDefault="000D5EA8" w:rsidP="000D5EA8">
      <w:pPr>
        <w:rPr>
          <w:b/>
          <w:sz w:val="28"/>
          <w:szCs w:val="28"/>
        </w:rPr>
      </w:pPr>
    </w:p>
    <w:p w:rsidR="000D5EA8" w:rsidRDefault="000D5EA8" w:rsidP="000D5EA8">
      <w:pPr>
        <w:rPr>
          <w:b/>
          <w:sz w:val="28"/>
          <w:szCs w:val="28"/>
        </w:rPr>
      </w:pPr>
    </w:p>
    <w:p w:rsidR="000D5EA8" w:rsidRPr="00941A9F" w:rsidRDefault="000D5EA8" w:rsidP="000D5EA8">
      <w:pPr>
        <w:shd w:val="clear" w:color="auto" w:fill="FFFFFF"/>
        <w:jc w:val="center"/>
        <w:rPr>
          <w:b/>
          <w:bCs/>
          <w:color w:val="000000"/>
          <w:sz w:val="24"/>
          <w:szCs w:val="24"/>
        </w:rPr>
      </w:pPr>
    </w:p>
    <w:p w:rsidR="000D5EA8" w:rsidRPr="00941A9F" w:rsidRDefault="000D5EA8" w:rsidP="000D5EA8">
      <w:pPr>
        <w:shd w:val="clear" w:color="auto" w:fill="FFFFFF"/>
        <w:jc w:val="center"/>
        <w:rPr>
          <w:rFonts w:ascii="Tahoma" w:hAnsi="Tahoma" w:cs="Tahoma"/>
          <w:color w:val="000000"/>
          <w:sz w:val="21"/>
          <w:szCs w:val="21"/>
        </w:rPr>
      </w:pPr>
      <w:r w:rsidRPr="00941A9F">
        <w:rPr>
          <w:b/>
          <w:bCs/>
          <w:color w:val="000000"/>
          <w:sz w:val="24"/>
          <w:szCs w:val="24"/>
        </w:rPr>
        <w:t> </w:t>
      </w:r>
    </w:p>
    <w:p w:rsidR="000D5EA8" w:rsidRPr="00941A9F" w:rsidRDefault="000D5EA8" w:rsidP="000D5EA8">
      <w:pPr>
        <w:shd w:val="clear" w:color="auto" w:fill="FFFFFF"/>
        <w:jc w:val="center"/>
        <w:rPr>
          <w:rFonts w:ascii="Tahoma" w:hAnsi="Tahoma" w:cs="Tahoma"/>
          <w:color w:val="000000"/>
          <w:sz w:val="28"/>
          <w:szCs w:val="28"/>
        </w:rPr>
      </w:pPr>
      <w:r w:rsidRPr="00941A9F">
        <w:rPr>
          <w:bCs/>
          <w:color w:val="000000"/>
          <w:sz w:val="28"/>
          <w:szCs w:val="28"/>
        </w:rPr>
        <w:t xml:space="preserve">«Об утверждении схемы водоснабжения </w:t>
      </w:r>
      <w:r w:rsidR="00113E6E">
        <w:rPr>
          <w:bCs/>
          <w:color w:val="000000"/>
          <w:sz w:val="28"/>
          <w:szCs w:val="28"/>
        </w:rPr>
        <w:t>Айдаровского</w:t>
      </w:r>
      <w:r w:rsidRPr="00941A9F">
        <w:rPr>
          <w:bCs/>
          <w:color w:val="000000"/>
          <w:sz w:val="28"/>
          <w:szCs w:val="28"/>
        </w:rPr>
        <w:t xml:space="preserve"> сельского поселения</w:t>
      </w:r>
      <w:r w:rsidRPr="00941A9F">
        <w:rPr>
          <w:rFonts w:ascii="Tahoma" w:hAnsi="Tahoma" w:cs="Tahoma"/>
          <w:bCs/>
          <w:color w:val="000000"/>
          <w:sz w:val="28"/>
          <w:szCs w:val="28"/>
        </w:rPr>
        <w:t>  </w:t>
      </w:r>
      <w:r w:rsidRPr="00941A9F">
        <w:rPr>
          <w:bCs/>
          <w:color w:val="000000"/>
          <w:sz w:val="28"/>
          <w:szCs w:val="28"/>
        </w:rPr>
        <w:t>Тюлячинского муниципального района Республики</w:t>
      </w:r>
      <w:r w:rsidRPr="00941A9F">
        <w:rPr>
          <w:rFonts w:ascii="Tahoma" w:hAnsi="Tahoma" w:cs="Tahoma"/>
          <w:bCs/>
          <w:color w:val="000000"/>
          <w:sz w:val="28"/>
          <w:szCs w:val="28"/>
        </w:rPr>
        <w:t>  </w:t>
      </w:r>
      <w:r w:rsidRPr="00941A9F">
        <w:rPr>
          <w:bCs/>
          <w:color w:val="000000"/>
          <w:sz w:val="28"/>
          <w:szCs w:val="28"/>
        </w:rPr>
        <w:t>Татарстан на период до 2020 года»</w:t>
      </w:r>
    </w:p>
    <w:p w:rsidR="000D5EA8" w:rsidRPr="00941A9F" w:rsidRDefault="000D5EA8" w:rsidP="000D5EA8">
      <w:pPr>
        <w:shd w:val="clear" w:color="auto" w:fill="FFFFFF"/>
        <w:jc w:val="center"/>
        <w:rPr>
          <w:rFonts w:ascii="Tahoma" w:hAnsi="Tahoma" w:cs="Tahoma"/>
          <w:color w:val="000000"/>
          <w:sz w:val="28"/>
          <w:szCs w:val="28"/>
        </w:rPr>
      </w:pPr>
      <w:r w:rsidRPr="00941A9F">
        <w:rPr>
          <w:bCs/>
          <w:color w:val="000000"/>
          <w:sz w:val="28"/>
          <w:szCs w:val="28"/>
        </w:rPr>
        <w:t> </w:t>
      </w:r>
    </w:p>
    <w:p w:rsidR="000D5EA8" w:rsidRPr="00941A9F" w:rsidRDefault="000D5EA8" w:rsidP="000D5EA8">
      <w:pPr>
        <w:shd w:val="clear" w:color="auto" w:fill="FFFFFF"/>
        <w:ind w:firstLine="708"/>
        <w:jc w:val="both"/>
        <w:rPr>
          <w:color w:val="000000"/>
          <w:sz w:val="28"/>
          <w:szCs w:val="28"/>
        </w:rPr>
      </w:pPr>
      <w:r w:rsidRPr="00941A9F">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07.12.2011 г. № 416-ФЗ «О  водоснабжении и водоотведении», Постановлением Правительства</w:t>
      </w:r>
      <w:r w:rsidRPr="00941A9F">
        <w:rPr>
          <w:rFonts w:ascii="Tahoma" w:hAnsi="Tahoma" w:cs="Tahoma"/>
          <w:color w:val="000000"/>
          <w:sz w:val="28"/>
          <w:szCs w:val="28"/>
        </w:rPr>
        <w:t>  </w:t>
      </w:r>
      <w:r w:rsidRPr="00941A9F">
        <w:rPr>
          <w:color w:val="000000"/>
          <w:sz w:val="28"/>
          <w:szCs w:val="28"/>
        </w:rPr>
        <w:t xml:space="preserve">Российской Федерации от 05.09.2013 г. №782 «О схемах водоснабжения и водоотведения», </w:t>
      </w:r>
    </w:p>
    <w:p w:rsidR="000D5EA8" w:rsidRPr="00941A9F" w:rsidRDefault="000D5EA8" w:rsidP="000D5EA8">
      <w:pPr>
        <w:shd w:val="clear" w:color="auto" w:fill="FFFFFF"/>
        <w:ind w:firstLine="708"/>
        <w:jc w:val="both"/>
        <w:rPr>
          <w:color w:val="000000"/>
          <w:sz w:val="28"/>
          <w:szCs w:val="28"/>
        </w:rPr>
      </w:pPr>
    </w:p>
    <w:p w:rsidR="000D5EA8" w:rsidRPr="00941A9F" w:rsidRDefault="000D5EA8" w:rsidP="000D5EA8">
      <w:pPr>
        <w:shd w:val="clear" w:color="auto" w:fill="FFFFFF"/>
        <w:ind w:firstLine="708"/>
        <w:jc w:val="center"/>
        <w:rPr>
          <w:rFonts w:ascii="Tahoma" w:hAnsi="Tahoma" w:cs="Tahoma"/>
          <w:color w:val="000000"/>
          <w:sz w:val="28"/>
          <w:szCs w:val="28"/>
        </w:rPr>
      </w:pPr>
      <w:r w:rsidRPr="00941A9F">
        <w:rPr>
          <w:color w:val="000000"/>
          <w:sz w:val="28"/>
          <w:szCs w:val="28"/>
        </w:rPr>
        <w:t>ПОСТАНОВЛЯЮ:</w:t>
      </w:r>
    </w:p>
    <w:p w:rsidR="000D5EA8" w:rsidRPr="00941A9F" w:rsidRDefault="000D5EA8" w:rsidP="000D5EA8">
      <w:pPr>
        <w:shd w:val="clear" w:color="auto" w:fill="FFFFFF"/>
        <w:ind w:firstLine="708"/>
        <w:jc w:val="both"/>
        <w:rPr>
          <w:rFonts w:ascii="Tahoma" w:hAnsi="Tahoma" w:cs="Tahoma"/>
          <w:color w:val="000000"/>
          <w:sz w:val="28"/>
          <w:szCs w:val="28"/>
        </w:rPr>
      </w:pPr>
      <w:r w:rsidRPr="00941A9F">
        <w:rPr>
          <w:color w:val="000000"/>
          <w:sz w:val="28"/>
          <w:szCs w:val="28"/>
        </w:rPr>
        <w:t> </w:t>
      </w:r>
    </w:p>
    <w:p w:rsidR="000D5EA8" w:rsidRPr="00941A9F" w:rsidRDefault="000D5EA8" w:rsidP="000D5EA8">
      <w:pPr>
        <w:shd w:val="clear" w:color="auto" w:fill="FFFFFF"/>
        <w:ind w:firstLine="708"/>
        <w:jc w:val="both"/>
        <w:rPr>
          <w:rFonts w:ascii="Tahoma" w:hAnsi="Tahoma" w:cs="Tahoma"/>
          <w:color w:val="000000"/>
          <w:sz w:val="28"/>
          <w:szCs w:val="28"/>
        </w:rPr>
      </w:pPr>
      <w:r w:rsidRPr="00941A9F">
        <w:rPr>
          <w:color w:val="000000"/>
          <w:sz w:val="28"/>
          <w:szCs w:val="28"/>
        </w:rPr>
        <w:t xml:space="preserve">1.Утвердить схему водоснабжения </w:t>
      </w:r>
      <w:r w:rsidR="00113E6E">
        <w:rPr>
          <w:color w:val="000000"/>
          <w:sz w:val="28"/>
          <w:szCs w:val="28"/>
        </w:rPr>
        <w:t>Айдаровского</w:t>
      </w:r>
      <w:r w:rsidRPr="00941A9F">
        <w:rPr>
          <w:color w:val="000000"/>
          <w:sz w:val="28"/>
          <w:szCs w:val="28"/>
        </w:rPr>
        <w:t xml:space="preserve">  сельского поселения Тюлячинского муниципального района Республики</w:t>
      </w:r>
      <w:r w:rsidRPr="00941A9F">
        <w:rPr>
          <w:rFonts w:ascii="Tahoma" w:hAnsi="Tahoma" w:cs="Tahoma"/>
          <w:color w:val="000000"/>
          <w:sz w:val="28"/>
          <w:szCs w:val="28"/>
        </w:rPr>
        <w:t> </w:t>
      </w:r>
      <w:r w:rsidRPr="00941A9F">
        <w:rPr>
          <w:color w:val="000000"/>
          <w:sz w:val="28"/>
          <w:szCs w:val="28"/>
        </w:rPr>
        <w:t>Татарстан на период до 2020 года</w:t>
      </w:r>
      <w:r w:rsidRPr="00941A9F">
        <w:rPr>
          <w:rFonts w:ascii="Tahoma" w:hAnsi="Tahoma" w:cs="Tahoma"/>
          <w:color w:val="000000"/>
          <w:sz w:val="28"/>
          <w:szCs w:val="28"/>
        </w:rPr>
        <w:t>  </w:t>
      </w:r>
      <w:r w:rsidRPr="00941A9F">
        <w:rPr>
          <w:color w:val="000000"/>
          <w:sz w:val="28"/>
          <w:szCs w:val="28"/>
        </w:rPr>
        <w:t>согласно приложению.</w:t>
      </w:r>
    </w:p>
    <w:p w:rsidR="000D5EA8" w:rsidRPr="00941A9F" w:rsidRDefault="000D5EA8" w:rsidP="000D5EA8">
      <w:pPr>
        <w:shd w:val="clear" w:color="auto" w:fill="FFFFFF"/>
        <w:ind w:firstLine="708"/>
        <w:jc w:val="both"/>
        <w:rPr>
          <w:rFonts w:ascii="Tahoma" w:hAnsi="Tahoma" w:cs="Tahoma"/>
          <w:color w:val="000000"/>
          <w:sz w:val="28"/>
          <w:szCs w:val="28"/>
        </w:rPr>
      </w:pPr>
      <w:r w:rsidRPr="00941A9F">
        <w:rPr>
          <w:color w:val="000000"/>
          <w:sz w:val="28"/>
          <w:szCs w:val="28"/>
        </w:rPr>
        <w:t>2. Опубликовать настоящее постановление согласно действующего законодательства и разместить на официальном сайте Тюлячинского муниципального района в сети «Интернет».    </w:t>
      </w:r>
    </w:p>
    <w:p w:rsidR="000D5EA8" w:rsidRDefault="000D5EA8" w:rsidP="000D5EA8">
      <w:pPr>
        <w:shd w:val="clear" w:color="auto" w:fill="FFFFFF"/>
        <w:ind w:firstLine="708"/>
        <w:jc w:val="both"/>
        <w:rPr>
          <w:color w:val="000000"/>
          <w:sz w:val="28"/>
          <w:szCs w:val="28"/>
        </w:rPr>
      </w:pPr>
      <w:r w:rsidRPr="00941A9F">
        <w:rPr>
          <w:color w:val="000000"/>
          <w:sz w:val="28"/>
          <w:szCs w:val="28"/>
        </w:rPr>
        <w:t> </w:t>
      </w:r>
    </w:p>
    <w:p w:rsidR="000D5EA8" w:rsidRDefault="000D5EA8" w:rsidP="000D5EA8">
      <w:pPr>
        <w:shd w:val="clear" w:color="auto" w:fill="FFFFFF"/>
        <w:ind w:firstLine="708"/>
        <w:jc w:val="both"/>
        <w:rPr>
          <w:color w:val="000000"/>
          <w:sz w:val="28"/>
          <w:szCs w:val="28"/>
        </w:rPr>
      </w:pPr>
    </w:p>
    <w:p w:rsidR="000D5EA8" w:rsidRDefault="000D5EA8" w:rsidP="000D5EA8">
      <w:pPr>
        <w:shd w:val="clear" w:color="auto" w:fill="FFFFFF"/>
        <w:ind w:firstLine="708"/>
        <w:jc w:val="both"/>
        <w:rPr>
          <w:color w:val="000000"/>
          <w:sz w:val="28"/>
          <w:szCs w:val="28"/>
        </w:rPr>
      </w:pPr>
    </w:p>
    <w:p w:rsidR="000D5EA8" w:rsidRPr="00113E6E" w:rsidRDefault="00113E6E" w:rsidP="00113E6E">
      <w:pPr>
        <w:shd w:val="clear" w:color="auto" w:fill="FFFFFF"/>
        <w:ind w:firstLine="708"/>
        <w:jc w:val="right"/>
        <w:rPr>
          <w:rFonts w:ascii="Tahoma" w:hAnsi="Tahoma" w:cs="Tahoma"/>
          <w:color w:val="000000"/>
          <w:sz w:val="28"/>
          <w:szCs w:val="28"/>
        </w:rPr>
      </w:pPr>
      <w:r>
        <w:rPr>
          <w:color w:val="000000"/>
          <w:sz w:val="28"/>
          <w:szCs w:val="28"/>
        </w:rPr>
        <w:t>Б.Х.Хасаншин</w:t>
      </w:r>
    </w:p>
    <w:p w:rsidR="000D5EA8" w:rsidRPr="00941A9F" w:rsidRDefault="000D5EA8" w:rsidP="000D5EA8">
      <w:pPr>
        <w:shd w:val="clear" w:color="auto" w:fill="FFFFFF"/>
        <w:jc w:val="both"/>
        <w:rPr>
          <w:rFonts w:ascii="Tahoma" w:hAnsi="Tahoma" w:cs="Tahoma"/>
          <w:color w:val="000000"/>
          <w:sz w:val="28"/>
          <w:szCs w:val="28"/>
        </w:rPr>
      </w:pPr>
    </w:p>
    <w:p w:rsidR="000D5EA8" w:rsidRDefault="000D5EA8" w:rsidP="000D5EA8">
      <w:pPr>
        <w:shd w:val="clear" w:color="auto" w:fill="FFFFFF"/>
        <w:jc w:val="both"/>
        <w:rPr>
          <w:color w:val="000000"/>
          <w:sz w:val="28"/>
          <w:szCs w:val="28"/>
        </w:rPr>
      </w:pPr>
      <w:r w:rsidRPr="00941A9F">
        <w:rPr>
          <w:color w:val="000000"/>
          <w:sz w:val="28"/>
          <w:szCs w:val="28"/>
        </w:rPr>
        <w:t> </w:t>
      </w:r>
    </w:p>
    <w:p w:rsidR="000D5EA8" w:rsidRPr="00941A9F" w:rsidRDefault="000D5EA8" w:rsidP="000D5EA8">
      <w:pPr>
        <w:shd w:val="clear" w:color="auto" w:fill="FFFFFF"/>
        <w:jc w:val="both"/>
        <w:rPr>
          <w:rFonts w:ascii="Tahoma" w:hAnsi="Tahoma" w:cs="Tahoma"/>
          <w:color w:val="000000"/>
          <w:sz w:val="28"/>
          <w:szCs w:val="28"/>
        </w:rPr>
      </w:pPr>
      <w:bookmarkStart w:id="0" w:name="_GoBack"/>
      <w:bookmarkEnd w:id="0"/>
    </w:p>
    <w:p w:rsidR="000D5EA8" w:rsidRPr="00941A9F" w:rsidRDefault="000D5EA8" w:rsidP="000D5EA8">
      <w:pPr>
        <w:shd w:val="clear" w:color="auto" w:fill="FFFFFF"/>
        <w:jc w:val="right"/>
        <w:rPr>
          <w:rFonts w:ascii="Tahoma" w:hAnsi="Tahoma" w:cs="Tahoma"/>
          <w:color w:val="000000"/>
          <w:sz w:val="28"/>
          <w:szCs w:val="28"/>
        </w:rPr>
      </w:pPr>
      <w:r w:rsidRPr="00941A9F">
        <w:rPr>
          <w:color w:val="000000"/>
          <w:sz w:val="28"/>
          <w:szCs w:val="28"/>
        </w:rPr>
        <w:lastRenderedPageBreak/>
        <w:t> Приложение к</w:t>
      </w:r>
    </w:p>
    <w:p w:rsidR="000D5EA8" w:rsidRPr="00941A9F" w:rsidRDefault="000D5EA8" w:rsidP="000D5EA8">
      <w:pPr>
        <w:shd w:val="clear" w:color="auto" w:fill="FFFFFF"/>
        <w:jc w:val="right"/>
        <w:rPr>
          <w:rFonts w:ascii="Tahoma" w:hAnsi="Tahoma" w:cs="Tahoma"/>
          <w:color w:val="000000"/>
          <w:sz w:val="28"/>
          <w:szCs w:val="28"/>
        </w:rPr>
      </w:pPr>
      <w:r w:rsidRPr="00941A9F">
        <w:rPr>
          <w:color w:val="000000"/>
          <w:sz w:val="28"/>
          <w:szCs w:val="28"/>
        </w:rPr>
        <w:t>постановлению главы</w:t>
      </w:r>
    </w:p>
    <w:p w:rsidR="000D5EA8" w:rsidRPr="00941A9F" w:rsidRDefault="00113E6E" w:rsidP="000D5EA8">
      <w:pPr>
        <w:shd w:val="clear" w:color="auto" w:fill="FFFFFF"/>
        <w:jc w:val="right"/>
        <w:rPr>
          <w:color w:val="000000"/>
          <w:sz w:val="28"/>
          <w:szCs w:val="28"/>
        </w:rPr>
      </w:pPr>
      <w:r>
        <w:rPr>
          <w:color w:val="000000"/>
          <w:sz w:val="28"/>
          <w:szCs w:val="28"/>
        </w:rPr>
        <w:t>Айдаровского</w:t>
      </w:r>
      <w:r w:rsidR="000D5EA8" w:rsidRPr="00941A9F">
        <w:rPr>
          <w:color w:val="000000"/>
          <w:sz w:val="28"/>
          <w:szCs w:val="28"/>
        </w:rPr>
        <w:t xml:space="preserve"> сельского поселения</w:t>
      </w:r>
    </w:p>
    <w:p w:rsidR="000D5EA8" w:rsidRPr="00941A9F" w:rsidRDefault="000D5EA8" w:rsidP="000D5EA8">
      <w:pPr>
        <w:shd w:val="clear" w:color="auto" w:fill="FFFFFF"/>
        <w:jc w:val="right"/>
        <w:rPr>
          <w:rFonts w:ascii="Tahoma" w:hAnsi="Tahoma" w:cs="Tahoma"/>
          <w:color w:val="000000"/>
          <w:sz w:val="28"/>
          <w:szCs w:val="28"/>
        </w:rPr>
      </w:pPr>
      <w:r w:rsidRPr="00941A9F">
        <w:rPr>
          <w:color w:val="000000"/>
          <w:sz w:val="28"/>
          <w:szCs w:val="28"/>
        </w:rPr>
        <w:t>Тюлячинского муниципального района</w:t>
      </w:r>
    </w:p>
    <w:p w:rsidR="000D5EA8" w:rsidRPr="00941A9F" w:rsidRDefault="000D5EA8" w:rsidP="000D5EA8">
      <w:pPr>
        <w:shd w:val="clear" w:color="auto" w:fill="FFFFFF"/>
        <w:jc w:val="right"/>
        <w:rPr>
          <w:rFonts w:ascii="Tahoma" w:hAnsi="Tahoma" w:cs="Tahoma"/>
          <w:color w:val="000000"/>
          <w:sz w:val="28"/>
          <w:szCs w:val="28"/>
        </w:rPr>
      </w:pPr>
      <w:r w:rsidRPr="00941A9F">
        <w:rPr>
          <w:color w:val="000000"/>
          <w:sz w:val="28"/>
          <w:szCs w:val="28"/>
        </w:rPr>
        <w:t>от</w:t>
      </w:r>
      <w:r w:rsidRPr="00941A9F">
        <w:rPr>
          <w:rFonts w:ascii="Tahoma" w:hAnsi="Tahoma" w:cs="Tahoma"/>
          <w:color w:val="000000"/>
          <w:sz w:val="28"/>
          <w:szCs w:val="28"/>
        </w:rPr>
        <w:t>  </w:t>
      </w:r>
      <w:r w:rsidRPr="00941A9F">
        <w:rPr>
          <w:color w:val="000000"/>
          <w:sz w:val="28"/>
          <w:szCs w:val="28"/>
        </w:rPr>
        <w:softHyphen/>
        <w:t>«11» декабря 2014 г. № 6</w:t>
      </w:r>
    </w:p>
    <w:p w:rsidR="000D5EA8" w:rsidRPr="00941A9F" w:rsidRDefault="000D5EA8" w:rsidP="000D5EA8">
      <w:pPr>
        <w:shd w:val="clear" w:color="auto" w:fill="FFFFFF"/>
        <w:jc w:val="both"/>
        <w:rPr>
          <w:rFonts w:ascii="Tahoma" w:hAnsi="Tahoma" w:cs="Tahoma"/>
          <w:color w:val="000000"/>
          <w:sz w:val="28"/>
          <w:szCs w:val="28"/>
        </w:rPr>
      </w:pPr>
      <w:r w:rsidRPr="00941A9F">
        <w:rPr>
          <w:color w:val="000000"/>
          <w:sz w:val="28"/>
          <w:szCs w:val="28"/>
        </w:rPr>
        <w:t> </w:t>
      </w:r>
    </w:p>
    <w:p w:rsidR="000D5EA8" w:rsidRPr="00941A9F" w:rsidRDefault="000D5EA8" w:rsidP="000D5EA8">
      <w:pPr>
        <w:shd w:val="clear" w:color="auto" w:fill="FFFFFF"/>
        <w:jc w:val="both"/>
        <w:rPr>
          <w:rFonts w:ascii="Tahoma" w:hAnsi="Tahoma" w:cs="Tahoma"/>
          <w:color w:val="000000"/>
          <w:sz w:val="28"/>
          <w:szCs w:val="28"/>
        </w:rPr>
      </w:pPr>
      <w:r w:rsidRPr="00941A9F">
        <w:rPr>
          <w:color w:val="000000"/>
          <w:sz w:val="28"/>
          <w:szCs w:val="28"/>
        </w:rPr>
        <w:t> </w:t>
      </w:r>
    </w:p>
    <w:p w:rsidR="000D5EA8" w:rsidRPr="00941A9F" w:rsidRDefault="000D5EA8" w:rsidP="000D5EA8">
      <w:pPr>
        <w:shd w:val="clear" w:color="auto" w:fill="FFFFFF"/>
        <w:jc w:val="center"/>
        <w:rPr>
          <w:color w:val="000000"/>
          <w:sz w:val="28"/>
          <w:szCs w:val="28"/>
        </w:rPr>
      </w:pPr>
      <w:r w:rsidRPr="00941A9F">
        <w:rPr>
          <w:color w:val="000000"/>
          <w:sz w:val="28"/>
          <w:szCs w:val="28"/>
        </w:rPr>
        <w:t xml:space="preserve">Схема водоснабжения </w:t>
      </w:r>
      <w:r w:rsidR="00113E6E">
        <w:rPr>
          <w:color w:val="000000"/>
          <w:sz w:val="28"/>
          <w:szCs w:val="28"/>
        </w:rPr>
        <w:t>Айдаровского</w:t>
      </w:r>
      <w:r w:rsidRPr="00941A9F">
        <w:rPr>
          <w:color w:val="000000"/>
          <w:sz w:val="28"/>
          <w:szCs w:val="28"/>
        </w:rPr>
        <w:t xml:space="preserve"> сельского поселения Тюлячинского муниципального района Республики</w:t>
      </w:r>
      <w:r w:rsidRPr="00941A9F">
        <w:rPr>
          <w:rFonts w:ascii="Tahoma" w:hAnsi="Tahoma" w:cs="Tahoma"/>
          <w:color w:val="000000"/>
          <w:sz w:val="28"/>
          <w:szCs w:val="28"/>
        </w:rPr>
        <w:t> </w:t>
      </w:r>
      <w:r w:rsidRPr="00941A9F">
        <w:rPr>
          <w:color w:val="000000"/>
          <w:sz w:val="28"/>
          <w:szCs w:val="28"/>
        </w:rPr>
        <w:t>Татарстан </w:t>
      </w:r>
    </w:p>
    <w:p w:rsidR="000D5EA8" w:rsidRPr="00941A9F" w:rsidRDefault="000D5EA8" w:rsidP="000D5EA8">
      <w:pPr>
        <w:shd w:val="clear" w:color="auto" w:fill="FFFFFF"/>
        <w:jc w:val="center"/>
        <w:rPr>
          <w:color w:val="000000"/>
          <w:sz w:val="24"/>
          <w:szCs w:val="24"/>
        </w:rPr>
      </w:pPr>
    </w:p>
    <w:p w:rsidR="000D5EA8" w:rsidRPr="00941A9F" w:rsidRDefault="000D5EA8" w:rsidP="000D5EA8">
      <w:pPr>
        <w:shd w:val="clear" w:color="auto" w:fill="FFFFFF"/>
        <w:jc w:val="center"/>
        <w:rPr>
          <w:rFonts w:ascii="Tahoma" w:hAnsi="Tahoma" w:cs="Tahoma"/>
          <w:color w:val="000000"/>
          <w:sz w:val="21"/>
          <w:szCs w:val="21"/>
        </w:rPr>
      </w:pPr>
    </w:p>
    <w:p w:rsidR="000D5EA8" w:rsidRPr="00941A9F" w:rsidRDefault="000D5EA8" w:rsidP="000D5EA8">
      <w:pPr>
        <w:shd w:val="clear" w:color="auto" w:fill="FFFFFF"/>
        <w:jc w:val="center"/>
        <w:rPr>
          <w:rFonts w:ascii="Tahoma" w:hAnsi="Tahoma" w:cs="Tahoma"/>
          <w:color w:val="000000"/>
          <w:sz w:val="28"/>
          <w:szCs w:val="28"/>
        </w:rPr>
      </w:pPr>
      <w:r w:rsidRPr="00941A9F">
        <w:rPr>
          <w:b/>
          <w:bCs/>
          <w:color w:val="000000"/>
          <w:sz w:val="28"/>
          <w:szCs w:val="28"/>
        </w:rPr>
        <w:t>I.  Общие положения</w:t>
      </w:r>
    </w:p>
    <w:p w:rsidR="000D5EA8" w:rsidRPr="00941A9F" w:rsidRDefault="000D5EA8" w:rsidP="000D5EA8">
      <w:pPr>
        <w:autoSpaceDE w:val="0"/>
        <w:autoSpaceDN w:val="0"/>
        <w:adjustRightInd w:val="0"/>
        <w:ind w:firstLine="540"/>
        <w:jc w:val="both"/>
        <w:rPr>
          <w:rFonts w:eastAsia="Calibri"/>
          <w:sz w:val="28"/>
          <w:szCs w:val="28"/>
          <w:lang w:eastAsia="en-US"/>
        </w:rPr>
      </w:pPr>
    </w:p>
    <w:p w:rsidR="000D5EA8" w:rsidRPr="00941A9F" w:rsidRDefault="000D5EA8" w:rsidP="000D5EA8">
      <w:pPr>
        <w:autoSpaceDE w:val="0"/>
        <w:autoSpaceDN w:val="0"/>
        <w:adjustRightInd w:val="0"/>
        <w:spacing w:line="276" w:lineRule="auto"/>
        <w:ind w:firstLine="540"/>
        <w:jc w:val="both"/>
        <w:rPr>
          <w:rFonts w:eastAsia="Calibri"/>
          <w:sz w:val="28"/>
          <w:szCs w:val="28"/>
          <w:lang w:eastAsia="en-US"/>
        </w:rPr>
      </w:pPr>
      <w:r w:rsidRPr="00941A9F">
        <w:rPr>
          <w:rFonts w:eastAsia="Calibri"/>
          <w:sz w:val="28"/>
          <w:szCs w:val="28"/>
          <w:lang w:eastAsia="en-US"/>
        </w:rPr>
        <w:t xml:space="preserve">Целью разработки схемы водоснабжения </w:t>
      </w:r>
      <w:r w:rsidR="00113E6E">
        <w:rPr>
          <w:color w:val="000000"/>
          <w:sz w:val="28"/>
          <w:szCs w:val="28"/>
        </w:rPr>
        <w:t>Айдаровского</w:t>
      </w:r>
      <w:r w:rsidRPr="00941A9F">
        <w:rPr>
          <w:color w:val="000000"/>
          <w:sz w:val="28"/>
          <w:szCs w:val="28"/>
        </w:rPr>
        <w:t xml:space="preserve"> сельского поселения Тюлячинского муниципального района Республики Татарстан </w:t>
      </w:r>
      <w:r w:rsidRPr="00941A9F">
        <w:rPr>
          <w:rFonts w:eastAsia="Calibri"/>
          <w:sz w:val="28"/>
          <w:szCs w:val="28"/>
          <w:lang w:eastAsia="en-US"/>
        </w:rPr>
        <w:t xml:space="preserve"> является обеспечение для абонентов доступности холодного водоснабжения с использованием централизованных систем холодного водоснабжения (далее - централизованные системы водоснабжения), обеспечение  холодного водоснабжения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на основе наилучших доступных технологий и внедрения энергосберегающих технологий.</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xml:space="preserve">Основанием для разработки схемы водоснабжения </w:t>
      </w:r>
      <w:r w:rsidR="00113E6E">
        <w:rPr>
          <w:color w:val="000000"/>
          <w:sz w:val="28"/>
          <w:szCs w:val="28"/>
        </w:rPr>
        <w:t>Айдаровского</w:t>
      </w:r>
      <w:r w:rsidRPr="00941A9F">
        <w:rPr>
          <w:color w:val="000000"/>
          <w:sz w:val="28"/>
          <w:szCs w:val="28"/>
        </w:rPr>
        <w:t xml:space="preserve">  сельского поселения Тюлячинского муниципального района Республики Татарстан  являются: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1.Федеральный закон  от 06.10.2003 г. № 131-ФЗ  «Об общих принципах организации местного самоуправления в Российской Федерации»;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2. Федеральный закон от 07.12.2011 года № 416-ФЗ «О  водоснабжении и водоотведении»;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3. Постановление Правительства РФ от 05. 09.2013г.№782 «О схемах водоснабжения и водоотведения»;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4.Генеральный план поселения, разработанный ГУП «ТАТИНВЕСТГРАЖДАНПРОЕКТ»;</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5. Программа модернизации коммунальной инфраструктуры и жилищного фонда Тюлячинского муниципального района на 2014 -2020 гг., утвержденная постановлением Руководителя Исполнительного комитета района от 06.05.2014 г. №198.</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Схема водоснабжения разработана на срок 6 лет.</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jc w:val="center"/>
        <w:rPr>
          <w:b/>
          <w:bCs/>
          <w:color w:val="000000"/>
          <w:sz w:val="28"/>
          <w:szCs w:val="28"/>
        </w:rPr>
      </w:pPr>
      <w:r w:rsidRPr="00941A9F">
        <w:rPr>
          <w:b/>
          <w:bCs/>
          <w:color w:val="000000"/>
          <w:sz w:val="28"/>
          <w:szCs w:val="28"/>
          <w:lang w:val="en-US"/>
        </w:rPr>
        <w:t>II</w:t>
      </w:r>
      <w:r w:rsidRPr="00941A9F">
        <w:rPr>
          <w:b/>
          <w:bCs/>
          <w:color w:val="000000"/>
          <w:sz w:val="28"/>
          <w:szCs w:val="28"/>
        </w:rPr>
        <w:t>. Основные цели и задачи схемы водоснабжения.</w:t>
      </w:r>
    </w:p>
    <w:p w:rsidR="000D5EA8" w:rsidRPr="00941A9F" w:rsidRDefault="000D5EA8" w:rsidP="000D5EA8">
      <w:pPr>
        <w:shd w:val="clear" w:color="auto" w:fill="FFFFFF"/>
        <w:spacing w:line="276" w:lineRule="auto"/>
        <w:rPr>
          <w:b/>
          <w:bCs/>
          <w:color w:val="000000"/>
          <w:sz w:val="28"/>
          <w:szCs w:val="28"/>
        </w:rPr>
      </w:pPr>
    </w:p>
    <w:p w:rsidR="000D5EA8" w:rsidRPr="00941A9F" w:rsidRDefault="000D5EA8" w:rsidP="000D5EA8">
      <w:pPr>
        <w:shd w:val="clear" w:color="auto" w:fill="FFFFFF"/>
        <w:spacing w:line="276" w:lineRule="auto"/>
        <w:ind w:firstLine="708"/>
        <w:rPr>
          <w:color w:val="000000"/>
          <w:sz w:val="28"/>
          <w:szCs w:val="28"/>
        </w:rPr>
      </w:pPr>
      <w:r w:rsidRPr="00941A9F">
        <w:rPr>
          <w:bCs/>
          <w:color w:val="000000"/>
          <w:sz w:val="28"/>
          <w:szCs w:val="28"/>
        </w:rPr>
        <w:lastRenderedPageBreak/>
        <w:t>Основными целями и задачами схемы водоснабжения является: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sym w:font="Symbol" w:char="F02D"/>
      </w:r>
      <w:r w:rsidRPr="00941A9F">
        <w:rPr>
          <w:color w:val="000000"/>
          <w:sz w:val="28"/>
          <w:szCs w:val="28"/>
        </w:rPr>
        <w:t>    определить возможность подключения к сетям водоснабжения объектов капитального строительства и организации, обязанной при наличии технической возможности произвести такое подключение;</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sym w:font="Symbol" w:char="F02D"/>
      </w:r>
      <w:r w:rsidRPr="00941A9F">
        <w:rPr>
          <w:color w:val="000000"/>
          <w:sz w:val="28"/>
          <w:szCs w:val="28"/>
        </w:rPr>
        <w:t>   повышение надежности работы систем водоснабжения в соответствии с нормативными требованиями;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sym w:font="Symbol" w:char="F02D"/>
      </w:r>
      <w:r w:rsidRPr="00941A9F">
        <w:rPr>
          <w:color w:val="000000"/>
          <w:sz w:val="28"/>
          <w:szCs w:val="28"/>
        </w:rPr>
        <w:t>   минимизация затрат на водоснабжение в расчете на каждого потребителя в долгосрочной перспективе;</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sym w:font="Symbol" w:char="F02D"/>
      </w:r>
      <w:r w:rsidRPr="00941A9F">
        <w:rPr>
          <w:color w:val="000000"/>
          <w:sz w:val="28"/>
          <w:szCs w:val="28"/>
        </w:rPr>
        <w:t xml:space="preserve">   обеспечение жителей </w:t>
      </w:r>
      <w:r w:rsidR="00113E6E">
        <w:rPr>
          <w:color w:val="000000"/>
          <w:sz w:val="28"/>
          <w:szCs w:val="28"/>
        </w:rPr>
        <w:t>Айдаровского</w:t>
      </w:r>
      <w:r w:rsidRPr="00941A9F">
        <w:rPr>
          <w:color w:val="000000"/>
          <w:sz w:val="28"/>
          <w:szCs w:val="28"/>
        </w:rPr>
        <w:t xml:space="preserve"> сельского поселения при необходимости в подключении к сетям водоснабжения и обеспечения жителей поселения водой хозяйственно-питьевого назначения.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-повышение качества питьевой воды поступающей потребителям.</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jc w:val="center"/>
        <w:rPr>
          <w:color w:val="000000"/>
          <w:sz w:val="28"/>
          <w:szCs w:val="28"/>
        </w:rPr>
      </w:pPr>
      <w:r w:rsidRPr="00941A9F">
        <w:rPr>
          <w:b/>
          <w:bCs/>
          <w:color w:val="000000"/>
          <w:sz w:val="28"/>
          <w:szCs w:val="28"/>
        </w:rPr>
        <w:t>Раздел 1. Сведения о водоснабжении  по поселению</w:t>
      </w:r>
    </w:p>
    <w:p w:rsidR="000D5EA8" w:rsidRPr="00941A9F" w:rsidRDefault="000D5EA8" w:rsidP="000D5EA8">
      <w:pPr>
        <w:shd w:val="clear" w:color="auto" w:fill="FFFFFF"/>
        <w:spacing w:line="276" w:lineRule="auto"/>
        <w:jc w:val="both"/>
        <w:rPr>
          <w:color w:val="000000"/>
          <w:sz w:val="28"/>
          <w:szCs w:val="28"/>
        </w:rPr>
      </w:pPr>
      <w:r w:rsidRPr="00941A9F">
        <w:rPr>
          <w:b/>
          <w:bCs/>
          <w:color w:val="000000"/>
          <w:sz w:val="28"/>
          <w:szCs w:val="28"/>
        </w:rPr>
        <w:t> </w:t>
      </w:r>
    </w:p>
    <w:p w:rsidR="000D5EA8" w:rsidRPr="00941A9F" w:rsidRDefault="000D5EA8" w:rsidP="000D5EA8">
      <w:pPr>
        <w:autoSpaceDE w:val="0"/>
        <w:autoSpaceDN w:val="0"/>
        <w:adjustRightInd w:val="0"/>
        <w:spacing w:line="276" w:lineRule="auto"/>
        <w:ind w:firstLine="567"/>
        <w:jc w:val="both"/>
        <w:rPr>
          <w:rFonts w:eastAsia="Calibri"/>
          <w:sz w:val="28"/>
          <w:szCs w:val="28"/>
          <w:lang w:eastAsia="en-US"/>
        </w:rPr>
      </w:pPr>
      <w:r w:rsidRPr="00941A9F">
        <w:rPr>
          <w:rFonts w:eastAsia="Calibri"/>
          <w:spacing w:val="-4"/>
          <w:sz w:val="28"/>
          <w:szCs w:val="28"/>
          <w:lang w:eastAsia="en-US"/>
        </w:rPr>
        <w:t>Муниципальное образование «</w:t>
      </w:r>
      <w:r w:rsidR="00113E6E">
        <w:rPr>
          <w:rFonts w:eastAsia="Calibri"/>
          <w:spacing w:val="-4"/>
          <w:sz w:val="28"/>
          <w:szCs w:val="28"/>
          <w:lang w:eastAsia="en-US"/>
        </w:rPr>
        <w:t>Айдаровско</w:t>
      </w:r>
      <w:r w:rsidR="00BD3F71">
        <w:rPr>
          <w:rFonts w:eastAsia="Calibri"/>
          <w:spacing w:val="-4"/>
          <w:sz w:val="28"/>
          <w:szCs w:val="28"/>
          <w:lang w:eastAsia="en-US"/>
        </w:rPr>
        <w:t>е</w:t>
      </w:r>
      <w:r w:rsidRPr="00941A9F">
        <w:rPr>
          <w:rFonts w:eastAsia="Calibri"/>
          <w:spacing w:val="-4"/>
          <w:sz w:val="28"/>
          <w:szCs w:val="28"/>
          <w:lang w:eastAsia="en-US"/>
        </w:rPr>
        <w:t xml:space="preserve"> сельское поселение»</w:t>
      </w:r>
      <w:r w:rsidRPr="00941A9F">
        <w:rPr>
          <w:rFonts w:eastAsia="Calibri"/>
          <w:sz w:val="28"/>
          <w:szCs w:val="28"/>
          <w:lang w:eastAsia="en-US"/>
        </w:rPr>
        <w:t xml:space="preserve"> образовано в соответствии с Уставом </w:t>
      </w:r>
      <w:r w:rsidR="00FA74C4">
        <w:rPr>
          <w:rFonts w:eastAsia="Calibri"/>
          <w:sz w:val="28"/>
          <w:szCs w:val="28"/>
          <w:lang w:eastAsia="en-US"/>
        </w:rPr>
        <w:t xml:space="preserve"> «</w:t>
      </w:r>
      <w:r w:rsidR="00FA74C4" w:rsidRPr="00FA74C4">
        <w:rPr>
          <w:rFonts w:eastAsia="Calibri"/>
          <w:sz w:val="28"/>
          <w:szCs w:val="28"/>
          <w:lang w:eastAsia="en-US"/>
        </w:rPr>
        <w:t>Айдаровского сельского поселения</w:t>
      </w:r>
      <w:r w:rsidRPr="00941A9F">
        <w:rPr>
          <w:rFonts w:eastAsia="Calibri"/>
          <w:sz w:val="28"/>
          <w:szCs w:val="28"/>
          <w:lang w:eastAsia="en-US"/>
        </w:rPr>
        <w:t xml:space="preserve">» и наделено статусом  муниципального образования. </w:t>
      </w:r>
      <w:r w:rsidRPr="00941A9F">
        <w:rPr>
          <w:rFonts w:eastAsia="Calibri"/>
          <w:spacing w:val="-4"/>
          <w:sz w:val="28"/>
          <w:szCs w:val="28"/>
          <w:lang w:eastAsia="en-US"/>
        </w:rPr>
        <w:t>Муниципальное образование «</w:t>
      </w:r>
      <w:r w:rsidR="00113E6E">
        <w:rPr>
          <w:rFonts w:eastAsia="Calibri"/>
          <w:spacing w:val="-4"/>
          <w:sz w:val="28"/>
          <w:szCs w:val="28"/>
          <w:lang w:eastAsia="en-US"/>
        </w:rPr>
        <w:t>Айдар</w:t>
      </w:r>
      <w:r w:rsidR="00357879">
        <w:rPr>
          <w:rFonts w:eastAsia="Calibri"/>
          <w:spacing w:val="-4"/>
          <w:sz w:val="28"/>
          <w:szCs w:val="28"/>
          <w:lang w:eastAsia="en-US"/>
        </w:rPr>
        <w:t>ов</w:t>
      </w:r>
      <w:r w:rsidRPr="00941A9F">
        <w:rPr>
          <w:rFonts w:eastAsia="Calibri"/>
          <w:spacing w:val="-4"/>
          <w:sz w:val="28"/>
          <w:szCs w:val="28"/>
          <w:lang w:eastAsia="en-US"/>
        </w:rPr>
        <w:t>ское» сельское поселение</w:t>
      </w:r>
      <w:r w:rsidR="00357879">
        <w:rPr>
          <w:rFonts w:eastAsia="Calibri"/>
          <w:spacing w:val="-4"/>
          <w:sz w:val="28"/>
          <w:szCs w:val="28"/>
          <w:lang w:eastAsia="en-US"/>
        </w:rPr>
        <w:t xml:space="preserve"> </w:t>
      </w:r>
      <w:r w:rsidR="00BD3F71">
        <w:rPr>
          <w:rFonts w:eastAsia="Calibri"/>
          <w:sz w:val="28"/>
          <w:szCs w:val="28"/>
          <w:lang w:eastAsia="en-US"/>
        </w:rPr>
        <w:t>граничит</w:t>
      </w:r>
      <w:r w:rsidRPr="00941A9F">
        <w:rPr>
          <w:rFonts w:eastAsia="Calibri"/>
          <w:sz w:val="28"/>
          <w:szCs w:val="28"/>
          <w:lang w:eastAsia="en-US"/>
        </w:rPr>
        <w:t xml:space="preserve">, </w:t>
      </w:r>
      <w:r w:rsidR="00BD3F71">
        <w:rPr>
          <w:rFonts w:eastAsia="Calibri"/>
          <w:sz w:val="28"/>
          <w:szCs w:val="28"/>
          <w:lang w:eastAsia="en-US"/>
        </w:rPr>
        <w:t xml:space="preserve">Сабинским </w:t>
      </w:r>
      <w:r w:rsidRPr="00941A9F">
        <w:rPr>
          <w:rFonts w:eastAsia="Calibri"/>
          <w:sz w:val="28"/>
          <w:szCs w:val="28"/>
          <w:lang w:eastAsia="en-US"/>
        </w:rPr>
        <w:t xml:space="preserve"> и Рыбно-Слободским муниципальными районами. Границы установлены Законом РТ от 31.01.2005 N 43-ЗРТ "Об установлении границ территорий и статусе муниципального образования "Тюлячинский муниципальный район" и муниципальных образований в его составе".</w:t>
      </w:r>
    </w:p>
    <w:p w:rsidR="000D5EA8" w:rsidRPr="00941A9F" w:rsidRDefault="000D5EA8" w:rsidP="000D5EA8">
      <w:pPr>
        <w:autoSpaceDE w:val="0"/>
        <w:autoSpaceDN w:val="0"/>
        <w:adjustRightInd w:val="0"/>
        <w:spacing w:line="276" w:lineRule="auto"/>
        <w:ind w:firstLine="540"/>
        <w:jc w:val="both"/>
        <w:rPr>
          <w:rFonts w:eastAsia="Calibri"/>
          <w:bCs/>
          <w:color w:val="000000"/>
          <w:sz w:val="28"/>
          <w:szCs w:val="28"/>
          <w:lang w:eastAsia="en-US"/>
        </w:rPr>
      </w:pPr>
      <w:r w:rsidRPr="00941A9F">
        <w:rPr>
          <w:rFonts w:eastAsia="Calibri"/>
          <w:bCs/>
          <w:sz w:val="28"/>
          <w:szCs w:val="28"/>
          <w:lang w:eastAsia="en-US"/>
        </w:rPr>
        <w:t xml:space="preserve">Численность постоянного населения по состоянию  на 01.01.2014 года составляет </w:t>
      </w:r>
      <w:r w:rsidR="00357879">
        <w:rPr>
          <w:rFonts w:eastAsia="Calibri"/>
          <w:bCs/>
          <w:color w:val="000000"/>
          <w:sz w:val="28"/>
          <w:szCs w:val="28"/>
          <w:lang w:eastAsia="en-US"/>
        </w:rPr>
        <w:t>551</w:t>
      </w:r>
      <w:r w:rsidRPr="00941A9F">
        <w:rPr>
          <w:rFonts w:eastAsia="Calibri"/>
          <w:bCs/>
          <w:color w:val="000000"/>
          <w:sz w:val="28"/>
          <w:szCs w:val="28"/>
          <w:lang w:eastAsia="en-US"/>
        </w:rPr>
        <w:t xml:space="preserve">  человек. Население трудоспособного возраста  на начало 2014 года – </w:t>
      </w:r>
      <w:r w:rsidR="00357879">
        <w:rPr>
          <w:rFonts w:eastAsia="Calibri"/>
          <w:bCs/>
          <w:color w:val="000000"/>
          <w:sz w:val="28"/>
          <w:szCs w:val="28"/>
          <w:lang w:eastAsia="en-US"/>
        </w:rPr>
        <w:t>276</w:t>
      </w:r>
      <w:r w:rsidRPr="00941A9F">
        <w:rPr>
          <w:rFonts w:eastAsia="Calibri"/>
          <w:bCs/>
          <w:color w:val="000000"/>
          <w:sz w:val="28"/>
          <w:szCs w:val="28"/>
          <w:lang w:eastAsia="en-US"/>
        </w:rPr>
        <w:t xml:space="preserve">  чел. </w:t>
      </w:r>
      <w:r w:rsidR="00357879">
        <w:rPr>
          <w:rFonts w:eastAsia="Calibri"/>
          <w:bCs/>
          <w:color w:val="000000"/>
          <w:sz w:val="28"/>
          <w:szCs w:val="28"/>
          <w:lang w:eastAsia="en-US"/>
        </w:rPr>
        <w:t>50</w:t>
      </w:r>
      <w:r w:rsidRPr="00941A9F">
        <w:rPr>
          <w:rFonts w:eastAsia="Calibri"/>
          <w:bCs/>
          <w:color w:val="000000"/>
          <w:sz w:val="28"/>
          <w:szCs w:val="28"/>
          <w:lang w:eastAsia="en-US"/>
        </w:rPr>
        <w:t xml:space="preserve">%. </w:t>
      </w:r>
    </w:p>
    <w:p w:rsidR="000D5EA8" w:rsidRPr="00941A9F" w:rsidRDefault="000D5EA8" w:rsidP="000D5EA8">
      <w:pPr>
        <w:spacing w:line="276" w:lineRule="auto"/>
        <w:ind w:firstLine="567"/>
        <w:jc w:val="both"/>
        <w:outlineLvl w:val="2"/>
        <w:rPr>
          <w:rFonts w:eastAsia="Calibri"/>
          <w:color w:val="000000"/>
          <w:sz w:val="28"/>
          <w:szCs w:val="28"/>
          <w:lang w:eastAsia="en-US"/>
        </w:rPr>
      </w:pPr>
      <w:r w:rsidRPr="00941A9F">
        <w:rPr>
          <w:rFonts w:eastAsia="Calibri"/>
          <w:color w:val="000000"/>
          <w:sz w:val="28"/>
          <w:szCs w:val="28"/>
          <w:lang w:eastAsia="en-US"/>
        </w:rPr>
        <w:t>Климат формируется под влиянием ряда условий и факторов, важнейшими из которых являются солнечная радиация, атмосферная циркуляция и характер подстилающей поверхности. Климатическая характеристика территории Тюлячинского муниципального района составлена с использованием данных ближайшей метеостанции, расположенной в г. Арске, ФГБУ «Управление по гидрометеорологии и мониторингу окружающей среды Республики Татарстан» и других источников  (Схема территориального планирования РТ, 2011; Ландшафты РТ, 2007). Согласно Схеме территориального планирования Республики Татарстан, утвержденной постановлением Кабинета Министров Республики Татарстан от 20.02.2012 г. № 134, Тюлячинский муниципальный район расположен в климатическом районе IВ, характеризующемся умеренно-</w:t>
      </w:r>
      <w:r w:rsidRPr="00941A9F">
        <w:rPr>
          <w:rFonts w:eastAsia="Calibri"/>
          <w:color w:val="000000"/>
          <w:sz w:val="28"/>
          <w:szCs w:val="28"/>
          <w:lang w:eastAsia="en-US"/>
        </w:rPr>
        <w:lastRenderedPageBreak/>
        <w:t xml:space="preserve">континентальным климатом с холодной зимой, теплым летом и достаточным количеством осадков. </w:t>
      </w:r>
    </w:p>
    <w:p w:rsidR="000D5EA8" w:rsidRPr="00941A9F" w:rsidRDefault="000D5EA8" w:rsidP="000D5EA8">
      <w:pPr>
        <w:spacing w:line="276" w:lineRule="auto"/>
        <w:ind w:firstLine="567"/>
        <w:jc w:val="both"/>
        <w:outlineLvl w:val="2"/>
        <w:rPr>
          <w:rFonts w:eastAsia="Calibri"/>
          <w:color w:val="000000"/>
          <w:sz w:val="28"/>
          <w:szCs w:val="28"/>
          <w:lang w:eastAsia="en-US"/>
        </w:rPr>
      </w:pPr>
      <w:r w:rsidRPr="00941A9F">
        <w:rPr>
          <w:rFonts w:eastAsia="Calibri"/>
          <w:color w:val="000000"/>
          <w:sz w:val="28"/>
          <w:szCs w:val="28"/>
          <w:lang w:eastAsia="en-US"/>
        </w:rPr>
        <w:t xml:space="preserve">Годовая суммарная радиация уменьшается с юго-востока на запад и северо-запад в пределах 3900-3800 мДж/м2. Радиационный индекс сухости составляет 1,0-1,1, что свидетельствует об умеренно-достаточном увлажнении. Коэффициент континентальности климата изменяется от 2,1 до 2,4. Гидротермический коэффициент находится в пределах от 1,6 до 1,8. Сумма биологически активных температур достигает 2216оС (б.р. Нырса – Карабаян). Средняя годовая температура воздуха составляет +3,5ºС. Лето сравнительно теплое, среднемесячная температура самого жаркого месяца (июль) равна 19,3оС, а средняя месячная максимальная температура – 28,4ºС, в июле же наблюдаются и максимальные годовые температуры воздуха. Средняя температура января -11,6ºС. </w:t>
      </w:r>
    </w:p>
    <w:p w:rsidR="000D5EA8" w:rsidRPr="00941A9F" w:rsidRDefault="000D5EA8" w:rsidP="000D5EA8">
      <w:pPr>
        <w:spacing w:line="276" w:lineRule="auto"/>
        <w:ind w:firstLine="567"/>
        <w:jc w:val="both"/>
        <w:outlineLvl w:val="2"/>
        <w:rPr>
          <w:rFonts w:eastAsia="Calibri"/>
          <w:bCs/>
          <w:sz w:val="28"/>
          <w:szCs w:val="28"/>
          <w:lang w:eastAsia="en-US"/>
        </w:rPr>
      </w:pPr>
      <w:r w:rsidRPr="00941A9F">
        <w:rPr>
          <w:rFonts w:eastAsia="Calibri"/>
          <w:bCs/>
          <w:sz w:val="28"/>
          <w:szCs w:val="28"/>
          <w:lang w:eastAsia="en-US"/>
        </w:rPr>
        <w:t xml:space="preserve">Снежный покров полностью сходит 14-15 апреля, а к 3-5 мая просыхает почва и начинаются полевые работы. В апреле и мае быстро нарастают температуры, если средняя температура апреля составляет +4,5ºС, то средняя температура мая +12,5 ºС. </w:t>
      </w:r>
    </w:p>
    <w:p w:rsidR="000D5EA8" w:rsidRPr="00941A9F" w:rsidRDefault="000D5EA8" w:rsidP="000D5EA8">
      <w:pPr>
        <w:spacing w:line="276" w:lineRule="auto"/>
        <w:ind w:firstLine="567"/>
        <w:jc w:val="both"/>
        <w:outlineLvl w:val="2"/>
        <w:rPr>
          <w:rFonts w:eastAsia="Calibri"/>
          <w:bCs/>
          <w:sz w:val="28"/>
          <w:szCs w:val="28"/>
          <w:lang w:eastAsia="en-US"/>
        </w:rPr>
      </w:pPr>
      <w:r w:rsidRPr="00941A9F">
        <w:rPr>
          <w:rFonts w:eastAsia="Calibri"/>
          <w:bCs/>
          <w:sz w:val="28"/>
          <w:szCs w:val="28"/>
          <w:lang w:eastAsia="en-US"/>
        </w:rPr>
        <w:t>Во второй половине мая заканчиваются заморозки в воздухе, но иногда они длятся до 29–30 мая, а заморозки на почве - до 10-14 июня. Весной уменьшается скорость ветра, возрастает абсолютная влажность воздуха, постепенно увеличивается количество осадков. На весенний период приходится наименьшее количество дней с осадками (6-7 дней за месяц).</w:t>
      </w:r>
    </w:p>
    <w:p w:rsidR="000D5EA8" w:rsidRPr="00941A9F" w:rsidRDefault="000D5EA8" w:rsidP="000D5EA8">
      <w:pPr>
        <w:spacing w:line="276" w:lineRule="auto"/>
        <w:ind w:firstLine="567"/>
        <w:jc w:val="both"/>
        <w:outlineLvl w:val="2"/>
        <w:rPr>
          <w:rFonts w:eastAsia="Calibri"/>
          <w:bCs/>
          <w:sz w:val="28"/>
          <w:szCs w:val="28"/>
          <w:lang w:eastAsia="en-US"/>
        </w:rPr>
      </w:pPr>
      <w:r w:rsidRPr="00941A9F">
        <w:rPr>
          <w:rFonts w:eastAsia="Calibri"/>
          <w:bCs/>
          <w:sz w:val="28"/>
          <w:szCs w:val="28"/>
          <w:lang w:eastAsia="en-US"/>
        </w:rPr>
        <w:t>Максимум количества выпавших осадков приходится на летние месяцы. За июнь-июль выпадает в среднем 132,9 мм осадков. За год же выпадает 530 мм осадков. Количество выпавших осадков на территории района увеличивается в восточном направлении. Так, за теплую половину года выпадает в среднем 209 мм осадков, на востоке района - 314 мм.</w:t>
      </w:r>
    </w:p>
    <w:p w:rsidR="000D5EA8" w:rsidRPr="00941A9F" w:rsidRDefault="000D5EA8" w:rsidP="000D5EA8">
      <w:pPr>
        <w:spacing w:line="276" w:lineRule="auto"/>
        <w:ind w:firstLine="567"/>
        <w:jc w:val="both"/>
        <w:outlineLvl w:val="2"/>
        <w:rPr>
          <w:rFonts w:eastAsia="Calibri"/>
          <w:bCs/>
          <w:sz w:val="28"/>
          <w:szCs w:val="28"/>
          <w:lang w:eastAsia="en-US"/>
        </w:rPr>
      </w:pPr>
      <w:r w:rsidRPr="00941A9F">
        <w:rPr>
          <w:rFonts w:eastAsia="Calibri"/>
          <w:bCs/>
          <w:sz w:val="28"/>
          <w:szCs w:val="28"/>
          <w:lang w:eastAsia="en-US"/>
        </w:rPr>
        <w:t>Ветры летом и в целом в течение года чаще дуют западного и юго-западного направлений. Скорость ветра в летний период минимальна и составляет 2,6-3,0 м/сек. Продолжительность вегетационного периода - 172 дня.</w:t>
      </w:r>
    </w:p>
    <w:p w:rsidR="000D5EA8" w:rsidRPr="00941A9F" w:rsidRDefault="000D5EA8" w:rsidP="000D5EA8">
      <w:pPr>
        <w:spacing w:line="276" w:lineRule="auto"/>
        <w:ind w:firstLine="567"/>
        <w:jc w:val="both"/>
        <w:outlineLvl w:val="2"/>
        <w:rPr>
          <w:rFonts w:eastAsia="Calibri"/>
          <w:bCs/>
          <w:sz w:val="28"/>
          <w:szCs w:val="28"/>
          <w:lang w:eastAsia="en-US"/>
        </w:rPr>
      </w:pPr>
      <w:r w:rsidRPr="00941A9F">
        <w:rPr>
          <w:rFonts w:eastAsia="Calibri"/>
          <w:bCs/>
          <w:sz w:val="28"/>
          <w:szCs w:val="28"/>
          <w:lang w:eastAsia="en-US"/>
        </w:rPr>
        <w:t xml:space="preserve">Осенью устанавливается циклоническая погода, усиливается западный перенос, скорость ветра достигает 3,4 м/сек. Вторгающийся арктический воздух вызывает заморозки. На почве первые заморозки наблюдаются в первой декаде сентября, а с 15-20 сентября все чаще повторяются заморозки в воздухе. Абсолютная влажность постепенно падает, а относительная влажность увеличивается в октябре до 80%. </w:t>
      </w:r>
    </w:p>
    <w:p w:rsidR="000D5EA8" w:rsidRPr="00941A9F" w:rsidRDefault="000D5EA8" w:rsidP="000D5EA8">
      <w:pPr>
        <w:spacing w:line="276" w:lineRule="auto"/>
        <w:ind w:firstLine="567"/>
        <w:jc w:val="both"/>
        <w:outlineLvl w:val="2"/>
        <w:rPr>
          <w:rFonts w:eastAsia="Calibri"/>
          <w:bCs/>
          <w:sz w:val="28"/>
          <w:szCs w:val="28"/>
          <w:lang w:eastAsia="en-US"/>
        </w:rPr>
      </w:pPr>
      <w:r w:rsidRPr="00941A9F">
        <w:rPr>
          <w:rFonts w:eastAsia="Calibri"/>
          <w:bCs/>
          <w:sz w:val="28"/>
          <w:szCs w:val="28"/>
          <w:lang w:eastAsia="en-US"/>
        </w:rPr>
        <w:t xml:space="preserve">Возрастает облачность, средняя температура октября снижается до 3,2ºС. В конце октября впадает первый снег, а с 15-17 ноября формируется </w:t>
      </w:r>
      <w:r w:rsidRPr="00941A9F">
        <w:rPr>
          <w:rFonts w:eastAsia="Calibri"/>
          <w:bCs/>
          <w:sz w:val="28"/>
          <w:szCs w:val="28"/>
          <w:lang w:eastAsia="en-US"/>
        </w:rPr>
        <w:lastRenderedPageBreak/>
        <w:t xml:space="preserve">устойчивый снежный покров. За холодное время года выпадает 122 мм осадков. Лежит снег 140-155 дней. Почва за зиму промерзает в среднем на 90 см. Высота снежного покрова увеличивается в северном направлении с 35 до 45 см, плотность снега во второй декаде марта составляет 0,30, а запасы воды в снеге - около 120 мм. Наибольшая повторяемость ветра в течение года находится в пределах от 2 до 3м/с и составляет 42 %. Повторяемость скорости ветра от 6 до 7 м/с составляет 8,2 %, от 12 до 13 м/с – 0,4 %. </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t>                                               1.2. Проектные решения.</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Проектные решения  водоснабжения </w:t>
      </w:r>
      <w:r w:rsidR="00113E6E">
        <w:rPr>
          <w:color w:val="000000"/>
          <w:sz w:val="28"/>
          <w:szCs w:val="28"/>
        </w:rPr>
        <w:t>Айдаровского</w:t>
      </w:r>
      <w:r w:rsidRPr="00941A9F">
        <w:rPr>
          <w:color w:val="000000"/>
          <w:sz w:val="28"/>
          <w:szCs w:val="28"/>
        </w:rPr>
        <w:t xml:space="preserve">   сельского   поселения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Система водоснабжения поселения   централизованная, хозяйственно-питьевая – по назначению, тупиковая – по конструкции.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3.  Источники  водоснабжения,  схема   водоснабжения.</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Характеристика существующего состояния системы водоснабжения</w:t>
      </w:r>
    </w:p>
    <w:p w:rsidR="000D5EA8" w:rsidRPr="00941A9F" w:rsidRDefault="00113E6E" w:rsidP="000D5EA8">
      <w:pPr>
        <w:shd w:val="clear" w:color="auto" w:fill="FFFFFF"/>
        <w:spacing w:line="276" w:lineRule="auto"/>
        <w:jc w:val="center"/>
        <w:rPr>
          <w:color w:val="000000"/>
          <w:sz w:val="28"/>
          <w:szCs w:val="28"/>
        </w:rPr>
      </w:pPr>
      <w:r>
        <w:rPr>
          <w:color w:val="000000"/>
          <w:sz w:val="28"/>
          <w:szCs w:val="28"/>
        </w:rPr>
        <w:t>Айдаровского</w:t>
      </w:r>
      <w:r w:rsidR="00357879">
        <w:rPr>
          <w:color w:val="000000"/>
          <w:sz w:val="28"/>
          <w:szCs w:val="28"/>
        </w:rPr>
        <w:t xml:space="preserve"> </w:t>
      </w:r>
      <w:r w:rsidR="000D5EA8" w:rsidRPr="00941A9F">
        <w:rPr>
          <w:color w:val="000000"/>
          <w:sz w:val="28"/>
          <w:szCs w:val="28"/>
        </w:rPr>
        <w:t>сельского поселения</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Основным источником водоснабжения населения и хозяйств поселения  является   </w:t>
      </w:r>
      <w:r>
        <w:rPr>
          <w:color w:val="000000"/>
          <w:sz w:val="28"/>
          <w:szCs w:val="28"/>
        </w:rPr>
        <w:t xml:space="preserve">2 </w:t>
      </w:r>
      <w:r w:rsidRPr="00941A9F">
        <w:rPr>
          <w:color w:val="000000"/>
          <w:sz w:val="28"/>
          <w:szCs w:val="28"/>
        </w:rPr>
        <w:t xml:space="preserve"> артезианских скважин, родники </w:t>
      </w:r>
      <w:r w:rsidR="00357879">
        <w:rPr>
          <w:color w:val="000000"/>
          <w:sz w:val="28"/>
          <w:szCs w:val="28"/>
        </w:rPr>
        <w:t>3</w:t>
      </w:r>
      <w:r w:rsidRPr="00941A9F">
        <w:rPr>
          <w:color w:val="000000"/>
          <w:sz w:val="28"/>
          <w:szCs w:val="28"/>
        </w:rPr>
        <w:t xml:space="preserve"> штук.</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xml:space="preserve">Органы местного самоуправления </w:t>
      </w:r>
      <w:r w:rsidR="00113E6E">
        <w:rPr>
          <w:color w:val="000000"/>
          <w:sz w:val="28"/>
          <w:szCs w:val="28"/>
        </w:rPr>
        <w:t>Айдаровского</w:t>
      </w:r>
      <w:r w:rsidRPr="00941A9F">
        <w:rPr>
          <w:color w:val="000000"/>
          <w:sz w:val="28"/>
          <w:szCs w:val="28"/>
        </w:rPr>
        <w:t xml:space="preserve">  сельского поселения осуществл</w:t>
      </w:r>
      <w:r w:rsidR="00357879">
        <w:rPr>
          <w:color w:val="000000"/>
          <w:sz w:val="28"/>
          <w:szCs w:val="28"/>
        </w:rPr>
        <w:t>я</w:t>
      </w:r>
      <w:r w:rsidRPr="00941A9F">
        <w:rPr>
          <w:color w:val="000000"/>
          <w:sz w:val="28"/>
          <w:szCs w:val="28"/>
        </w:rPr>
        <w:t>ют</w:t>
      </w:r>
      <w:r w:rsidR="00357879">
        <w:rPr>
          <w:color w:val="000000"/>
          <w:sz w:val="28"/>
          <w:szCs w:val="28"/>
        </w:rPr>
        <w:t xml:space="preserve"> </w:t>
      </w:r>
      <w:r w:rsidRPr="00941A9F">
        <w:rPr>
          <w:color w:val="000000"/>
          <w:sz w:val="28"/>
          <w:szCs w:val="28"/>
        </w:rPr>
        <w:t xml:space="preserve"> водоснабжение населенных пунктов: </w:t>
      </w:r>
      <w:r w:rsidR="00357879">
        <w:rPr>
          <w:color w:val="000000"/>
          <w:sz w:val="28"/>
          <w:szCs w:val="28"/>
        </w:rPr>
        <w:t>д.</w:t>
      </w:r>
      <w:r w:rsidRPr="00941A9F">
        <w:rPr>
          <w:color w:val="000000"/>
          <w:sz w:val="28"/>
          <w:szCs w:val="28"/>
        </w:rPr>
        <w:t xml:space="preserve"> </w:t>
      </w:r>
      <w:r w:rsidR="00357879">
        <w:rPr>
          <w:color w:val="000000"/>
          <w:sz w:val="28"/>
          <w:szCs w:val="28"/>
        </w:rPr>
        <w:t>Айдар</w:t>
      </w:r>
      <w:r>
        <w:rPr>
          <w:color w:val="000000"/>
          <w:sz w:val="28"/>
          <w:szCs w:val="28"/>
        </w:rPr>
        <w:t>,</w:t>
      </w:r>
      <w:r w:rsidR="00A714C5">
        <w:rPr>
          <w:color w:val="000000"/>
          <w:sz w:val="28"/>
          <w:szCs w:val="28"/>
        </w:rPr>
        <w:t xml:space="preserve"> </w:t>
      </w:r>
      <w:r w:rsidR="00357879">
        <w:rPr>
          <w:color w:val="000000"/>
          <w:sz w:val="28"/>
          <w:szCs w:val="28"/>
        </w:rPr>
        <w:t>с.Субаш</w:t>
      </w:r>
      <w:r>
        <w:rPr>
          <w:color w:val="000000"/>
          <w:sz w:val="28"/>
          <w:szCs w:val="28"/>
        </w:rPr>
        <w:t>.</w:t>
      </w:r>
    </w:p>
    <w:p w:rsidR="000D5EA8" w:rsidRPr="00941A9F" w:rsidRDefault="000D5EA8" w:rsidP="000D5EA8">
      <w:pPr>
        <w:shd w:val="clear" w:color="auto" w:fill="FFFFFF"/>
        <w:spacing w:line="276" w:lineRule="auto"/>
        <w:ind w:firstLine="240"/>
        <w:jc w:val="both"/>
        <w:rPr>
          <w:color w:val="000000"/>
          <w:sz w:val="28"/>
          <w:szCs w:val="28"/>
        </w:rPr>
      </w:pPr>
      <w:r w:rsidRPr="00941A9F">
        <w:rPr>
          <w:color w:val="000000"/>
          <w:sz w:val="28"/>
          <w:szCs w:val="28"/>
        </w:rPr>
        <w:t xml:space="preserve">Централизованное водоснабжение </w:t>
      </w:r>
      <w:r w:rsidR="00113E6E">
        <w:rPr>
          <w:color w:val="000000"/>
          <w:sz w:val="28"/>
          <w:szCs w:val="28"/>
        </w:rPr>
        <w:t>Айдаровского</w:t>
      </w:r>
      <w:r w:rsidRPr="00941A9F">
        <w:rPr>
          <w:color w:val="000000"/>
          <w:sz w:val="28"/>
          <w:szCs w:val="28"/>
        </w:rPr>
        <w:t xml:space="preserve"> сельского поселения  осуществляется из </w:t>
      </w:r>
      <w:r>
        <w:rPr>
          <w:color w:val="000000"/>
          <w:sz w:val="28"/>
          <w:szCs w:val="28"/>
        </w:rPr>
        <w:t xml:space="preserve">2 </w:t>
      </w:r>
      <w:r w:rsidRPr="00941A9F">
        <w:rPr>
          <w:color w:val="000000"/>
          <w:sz w:val="28"/>
          <w:szCs w:val="28"/>
        </w:rPr>
        <w:t>  водозаборных скважин:</w:t>
      </w:r>
    </w:p>
    <w:p w:rsidR="00A26EF9" w:rsidRPr="00941A9F" w:rsidRDefault="00A26EF9" w:rsidP="00A26EF9">
      <w:pPr>
        <w:shd w:val="clear" w:color="auto" w:fill="FFFFFF"/>
        <w:spacing w:line="276" w:lineRule="auto"/>
        <w:ind w:firstLine="240"/>
        <w:jc w:val="both"/>
        <w:rPr>
          <w:color w:val="000000"/>
          <w:sz w:val="28"/>
          <w:szCs w:val="28"/>
        </w:rPr>
      </w:pPr>
      <w:r>
        <w:rPr>
          <w:color w:val="000000"/>
          <w:sz w:val="28"/>
          <w:szCs w:val="28"/>
        </w:rPr>
        <w:t>1.</w:t>
      </w:r>
      <w:r w:rsidR="000D5EA8" w:rsidRPr="00357879">
        <w:rPr>
          <w:color w:val="000000"/>
          <w:sz w:val="28"/>
          <w:szCs w:val="28"/>
        </w:rPr>
        <w:t>Расположена на юго-западн</w:t>
      </w:r>
      <w:r w:rsidR="00357879">
        <w:rPr>
          <w:color w:val="000000"/>
          <w:sz w:val="28"/>
          <w:szCs w:val="28"/>
        </w:rPr>
        <w:t>ой</w:t>
      </w:r>
      <w:r w:rsidR="000D5EA8" w:rsidRPr="00357879">
        <w:rPr>
          <w:color w:val="000000"/>
          <w:sz w:val="28"/>
          <w:szCs w:val="28"/>
        </w:rPr>
        <w:t xml:space="preserve">  окраине</w:t>
      </w:r>
      <w:r w:rsidR="00357879">
        <w:rPr>
          <w:color w:val="000000"/>
          <w:sz w:val="28"/>
          <w:szCs w:val="28"/>
        </w:rPr>
        <w:t xml:space="preserve"> </w:t>
      </w:r>
      <w:r w:rsidR="006D2514">
        <w:rPr>
          <w:color w:val="000000"/>
          <w:sz w:val="28"/>
          <w:szCs w:val="28"/>
        </w:rPr>
        <w:t>6</w:t>
      </w:r>
      <w:r w:rsidR="00357879">
        <w:rPr>
          <w:color w:val="000000"/>
          <w:sz w:val="28"/>
          <w:szCs w:val="28"/>
        </w:rPr>
        <w:t>00 м.</w:t>
      </w:r>
      <w:r w:rsidR="000D5EA8" w:rsidRPr="00357879">
        <w:rPr>
          <w:color w:val="000000"/>
          <w:sz w:val="28"/>
          <w:szCs w:val="28"/>
        </w:rPr>
        <w:t xml:space="preserve"> н.п. </w:t>
      </w:r>
      <w:r w:rsidR="00357879">
        <w:rPr>
          <w:color w:val="000000"/>
          <w:sz w:val="28"/>
          <w:szCs w:val="28"/>
        </w:rPr>
        <w:t>Айдарово</w:t>
      </w:r>
      <w:r w:rsidR="000D5EA8" w:rsidRPr="00357879">
        <w:rPr>
          <w:color w:val="000000"/>
          <w:sz w:val="28"/>
          <w:szCs w:val="28"/>
        </w:rPr>
        <w:t>.</w:t>
      </w:r>
      <w:r w:rsidR="00357879">
        <w:rPr>
          <w:color w:val="000000"/>
          <w:sz w:val="28"/>
          <w:szCs w:val="28"/>
        </w:rPr>
        <w:t xml:space="preserve"> Обеспечивает артезианской питьевой водой население улиц Ленина, Тукая, Гагарина.</w:t>
      </w:r>
      <w:r w:rsidR="000D5EA8" w:rsidRPr="00357879">
        <w:rPr>
          <w:color w:val="000000"/>
          <w:sz w:val="28"/>
          <w:szCs w:val="28"/>
        </w:rPr>
        <w:t xml:space="preserve"> Верхняя  часть  </w:t>
      </w:r>
      <w:r w:rsidR="00357879">
        <w:rPr>
          <w:color w:val="000000"/>
          <w:sz w:val="28"/>
          <w:szCs w:val="28"/>
        </w:rPr>
        <w:t>правого</w:t>
      </w:r>
      <w:r w:rsidR="000D5EA8" w:rsidRPr="00357879">
        <w:rPr>
          <w:color w:val="000000"/>
          <w:sz w:val="28"/>
          <w:szCs w:val="28"/>
        </w:rPr>
        <w:t xml:space="preserve">  склона  долины</w:t>
      </w:r>
      <w:r w:rsidR="00357879">
        <w:rPr>
          <w:color w:val="000000"/>
          <w:sz w:val="28"/>
          <w:szCs w:val="28"/>
        </w:rPr>
        <w:t xml:space="preserve"> безымянного правого </w:t>
      </w:r>
      <w:r w:rsidR="000D5EA8" w:rsidRPr="00357879">
        <w:rPr>
          <w:color w:val="000000"/>
          <w:sz w:val="28"/>
          <w:szCs w:val="28"/>
        </w:rPr>
        <w:t xml:space="preserve"> </w:t>
      </w:r>
      <w:r w:rsidR="00357879">
        <w:rPr>
          <w:color w:val="000000"/>
          <w:sz w:val="28"/>
          <w:szCs w:val="28"/>
        </w:rPr>
        <w:t>притока</w:t>
      </w:r>
      <w:r w:rsidR="000D5EA8" w:rsidRPr="00357879">
        <w:rPr>
          <w:color w:val="000000"/>
          <w:sz w:val="28"/>
          <w:szCs w:val="28"/>
        </w:rPr>
        <w:t xml:space="preserve">  </w:t>
      </w:r>
      <w:r w:rsidR="00357879">
        <w:rPr>
          <w:color w:val="000000"/>
          <w:sz w:val="28"/>
          <w:szCs w:val="28"/>
        </w:rPr>
        <w:t>р.Нырса</w:t>
      </w:r>
      <w:r w:rsidR="000D5EA8" w:rsidRPr="00357879">
        <w:rPr>
          <w:color w:val="000000"/>
          <w:sz w:val="28"/>
          <w:szCs w:val="28"/>
        </w:rPr>
        <w:t xml:space="preserve">. Фильтровая  колонна  диаметром </w:t>
      </w:r>
      <w:r w:rsidR="00357879">
        <w:rPr>
          <w:color w:val="000000"/>
          <w:sz w:val="28"/>
          <w:szCs w:val="28"/>
        </w:rPr>
        <w:t xml:space="preserve">168 </w:t>
      </w:r>
      <w:r w:rsidR="000D5EA8" w:rsidRPr="00357879">
        <w:rPr>
          <w:color w:val="000000"/>
          <w:sz w:val="28"/>
          <w:szCs w:val="28"/>
        </w:rPr>
        <w:t xml:space="preserve">мм  установлена на глубине от </w:t>
      </w:r>
      <w:r w:rsidR="00357879">
        <w:rPr>
          <w:color w:val="000000"/>
          <w:sz w:val="28"/>
          <w:szCs w:val="28"/>
        </w:rPr>
        <w:t>0</w:t>
      </w:r>
      <w:r w:rsidR="000D5EA8" w:rsidRPr="00357879">
        <w:rPr>
          <w:color w:val="000000"/>
          <w:sz w:val="28"/>
          <w:szCs w:val="28"/>
        </w:rPr>
        <w:t xml:space="preserve">,0 м  до  </w:t>
      </w:r>
      <w:r w:rsidR="00357879">
        <w:rPr>
          <w:color w:val="000000"/>
          <w:sz w:val="28"/>
          <w:szCs w:val="28"/>
        </w:rPr>
        <w:t>65</w:t>
      </w:r>
      <w:r w:rsidR="000D5EA8" w:rsidRPr="00357879">
        <w:rPr>
          <w:color w:val="000000"/>
          <w:sz w:val="28"/>
          <w:szCs w:val="28"/>
        </w:rPr>
        <w:t>,0 м.</w:t>
      </w:r>
      <w:r>
        <w:rPr>
          <w:color w:val="000000"/>
          <w:sz w:val="28"/>
          <w:szCs w:val="28"/>
        </w:rPr>
        <w:t xml:space="preserve"> и состоит: </w:t>
      </w:r>
      <w:r w:rsidRPr="00A26EF9">
        <w:rPr>
          <w:color w:val="000000"/>
          <w:sz w:val="28"/>
          <w:szCs w:val="28"/>
        </w:rPr>
        <w:t xml:space="preserve"> </w:t>
      </w:r>
      <w:r>
        <w:rPr>
          <w:color w:val="000000"/>
          <w:sz w:val="28"/>
          <w:szCs w:val="28"/>
        </w:rPr>
        <w:t>глухая надфильтровая часть, 0.0 м. – 60.0 м,</w:t>
      </w:r>
      <w:r w:rsidRPr="00A26EF9">
        <w:rPr>
          <w:color w:val="000000"/>
          <w:sz w:val="28"/>
          <w:szCs w:val="28"/>
        </w:rPr>
        <w:t xml:space="preserve"> </w:t>
      </w:r>
      <w:r>
        <w:rPr>
          <w:color w:val="000000"/>
          <w:sz w:val="28"/>
          <w:szCs w:val="28"/>
        </w:rPr>
        <w:t>60.0 м. – 64.0 фильтрующая часть</w:t>
      </w:r>
      <w:r w:rsidRPr="00A26EF9">
        <w:rPr>
          <w:color w:val="000000"/>
          <w:sz w:val="28"/>
          <w:szCs w:val="28"/>
        </w:rPr>
        <w:t xml:space="preserve"> </w:t>
      </w:r>
      <w:r>
        <w:rPr>
          <w:color w:val="000000"/>
          <w:sz w:val="28"/>
          <w:szCs w:val="28"/>
        </w:rPr>
        <w:t>глухая часть, фильтрующая часть,</w:t>
      </w:r>
      <w:r w:rsidRPr="00A26EF9">
        <w:rPr>
          <w:color w:val="000000"/>
          <w:sz w:val="28"/>
          <w:szCs w:val="28"/>
        </w:rPr>
        <w:t xml:space="preserve"> </w:t>
      </w:r>
      <w:r>
        <w:rPr>
          <w:color w:val="000000"/>
          <w:sz w:val="28"/>
          <w:szCs w:val="28"/>
        </w:rPr>
        <w:t>64.0 м. – 65.0м. отстойник.</w:t>
      </w:r>
    </w:p>
    <w:p w:rsidR="000D5EA8" w:rsidRDefault="00A714C5" w:rsidP="00B631FE">
      <w:pPr>
        <w:shd w:val="clear" w:color="auto" w:fill="FFFFFF"/>
        <w:spacing w:line="276" w:lineRule="auto"/>
        <w:jc w:val="both"/>
        <w:rPr>
          <w:color w:val="000000"/>
          <w:sz w:val="28"/>
          <w:szCs w:val="28"/>
        </w:rPr>
      </w:pPr>
      <w:r>
        <w:rPr>
          <w:color w:val="000000"/>
          <w:sz w:val="28"/>
          <w:szCs w:val="28"/>
        </w:rPr>
        <w:lastRenderedPageBreak/>
        <w:t xml:space="preserve">  </w:t>
      </w:r>
      <w:r w:rsidR="00A26EF9">
        <w:rPr>
          <w:color w:val="000000"/>
          <w:sz w:val="28"/>
          <w:szCs w:val="28"/>
        </w:rPr>
        <w:t>2.</w:t>
      </w:r>
      <w:r w:rsidR="006D2514">
        <w:rPr>
          <w:color w:val="000000"/>
          <w:sz w:val="28"/>
          <w:szCs w:val="28"/>
        </w:rPr>
        <w:t xml:space="preserve"> </w:t>
      </w:r>
      <w:r w:rsidR="00A26EF9" w:rsidRPr="00A26EF9">
        <w:rPr>
          <w:color w:val="000000"/>
          <w:sz w:val="28"/>
          <w:szCs w:val="28"/>
        </w:rPr>
        <w:t>Расположена на юго-</w:t>
      </w:r>
      <w:r w:rsidR="00A26EF9">
        <w:rPr>
          <w:color w:val="000000"/>
          <w:sz w:val="28"/>
          <w:szCs w:val="28"/>
        </w:rPr>
        <w:t>восточной</w:t>
      </w:r>
      <w:r w:rsidR="00A26EF9" w:rsidRPr="00A26EF9">
        <w:rPr>
          <w:color w:val="000000"/>
          <w:sz w:val="28"/>
          <w:szCs w:val="28"/>
        </w:rPr>
        <w:t xml:space="preserve"> окраине 500 м. н.п. </w:t>
      </w:r>
      <w:r w:rsidR="00A26EF9">
        <w:rPr>
          <w:color w:val="000000"/>
          <w:sz w:val="28"/>
          <w:szCs w:val="28"/>
        </w:rPr>
        <w:t>Субаш</w:t>
      </w:r>
      <w:r w:rsidR="00A26EF9" w:rsidRPr="00A26EF9">
        <w:rPr>
          <w:color w:val="000000"/>
          <w:sz w:val="28"/>
          <w:szCs w:val="28"/>
        </w:rPr>
        <w:t>. Обеспечивает артезианской питьевой водой население улиц Ленина, Т</w:t>
      </w:r>
      <w:r w:rsidR="00A26EF9">
        <w:rPr>
          <w:color w:val="000000"/>
          <w:sz w:val="28"/>
          <w:szCs w:val="28"/>
        </w:rPr>
        <w:t>атарстан</w:t>
      </w:r>
      <w:r w:rsidR="00A26EF9" w:rsidRPr="00A26EF9">
        <w:rPr>
          <w:color w:val="000000"/>
          <w:sz w:val="28"/>
          <w:szCs w:val="28"/>
        </w:rPr>
        <w:t xml:space="preserve">, </w:t>
      </w:r>
      <w:r w:rsidR="00A26EF9">
        <w:rPr>
          <w:color w:val="000000"/>
          <w:sz w:val="28"/>
          <w:szCs w:val="28"/>
        </w:rPr>
        <w:t>М.Джалиля</w:t>
      </w:r>
      <w:r w:rsidR="00A26EF9" w:rsidRPr="00A26EF9">
        <w:rPr>
          <w:color w:val="000000"/>
          <w:sz w:val="28"/>
          <w:szCs w:val="28"/>
        </w:rPr>
        <w:t xml:space="preserve">. </w:t>
      </w:r>
      <w:r w:rsidR="00A26EF9">
        <w:rPr>
          <w:color w:val="000000"/>
          <w:sz w:val="28"/>
          <w:szCs w:val="28"/>
        </w:rPr>
        <w:t>Нижняя</w:t>
      </w:r>
      <w:r w:rsidR="00A26EF9" w:rsidRPr="00A26EF9">
        <w:rPr>
          <w:color w:val="000000"/>
          <w:sz w:val="28"/>
          <w:szCs w:val="28"/>
        </w:rPr>
        <w:t xml:space="preserve">  часть  </w:t>
      </w:r>
      <w:r w:rsidR="00A26EF9">
        <w:rPr>
          <w:color w:val="000000"/>
          <w:sz w:val="28"/>
          <w:szCs w:val="28"/>
        </w:rPr>
        <w:t>левого</w:t>
      </w:r>
      <w:r w:rsidR="00A26EF9" w:rsidRPr="00A26EF9">
        <w:rPr>
          <w:color w:val="000000"/>
          <w:sz w:val="28"/>
          <w:szCs w:val="28"/>
        </w:rPr>
        <w:t xml:space="preserve">  склона  долины </w:t>
      </w:r>
      <w:r w:rsidR="00A26EF9">
        <w:rPr>
          <w:color w:val="000000"/>
          <w:sz w:val="28"/>
          <w:szCs w:val="28"/>
        </w:rPr>
        <w:t xml:space="preserve"> </w:t>
      </w:r>
      <w:r w:rsidR="00A26EF9" w:rsidRPr="00A26EF9">
        <w:rPr>
          <w:color w:val="000000"/>
          <w:sz w:val="28"/>
          <w:szCs w:val="28"/>
        </w:rPr>
        <w:t xml:space="preserve">  </w:t>
      </w:r>
      <w:r w:rsidR="00A26EF9">
        <w:rPr>
          <w:color w:val="000000"/>
          <w:sz w:val="28"/>
          <w:szCs w:val="28"/>
        </w:rPr>
        <w:t xml:space="preserve"> </w:t>
      </w:r>
      <w:r w:rsidR="00A26EF9" w:rsidRPr="00A26EF9">
        <w:rPr>
          <w:color w:val="000000"/>
          <w:sz w:val="28"/>
          <w:szCs w:val="28"/>
        </w:rPr>
        <w:t xml:space="preserve">  р.Нырса. Фильтровая  колонна  диаметром 168 мм  установлена на глубине от </w:t>
      </w:r>
      <w:r w:rsidR="00B631FE">
        <w:rPr>
          <w:color w:val="000000"/>
          <w:sz w:val="28"/>
          <w:szCs w:val="28"/>
        </w:rPr>
        <w:t>37</w:t>
      </w:r>
      <w:r w:rsidR="00A26EF9" w:rsidRPr="00A26EF9">
        <w:rPr>
          <w:color w:val="000000"/>
          <w:sz w:val="28"/>
          <w:szCs w:val="28"/>
        </w:rPr>
        <w:t xml:space="preserve">,0 м  до  </w:t>
      </w:r>
      <w:r w:rsidR="00B631FE">
        <w:rPr>
          <w:color w:val="000000"/>
          <w:sz w:val="28"/>
          <w:szCs w:val="28"/>
        </w:rPr>
        <w:t>50</w:t>
      </w:r>
      <w:r w:rsidR="00A26EF9" w:rsidRPr="00A26EF9">
        <w:rPr>
          <w:color w:val="000000"/>
          <w:sz w:val="28"/>
          <w:szCs w:val="28"/>
        </w:rPr>
        <w:t xml:space="preserve">,0 м. и состоит:  глухая надфильтровая часть, </w:t>
      </w:r>
      <w:r w:rsidR="00B631FE">
        <w:rPr>
          <w:color w:val="000000"/>
          <w:sz w:val="28"/>
          <w:szCs w:val="28"/>
        </w:rPr>
        <w:t>37,0</w:t>
      </w:r>
      <w:r w:rsidR="00A26EF9" w:rsidRPr="00A26EF9">
        <w:rPr>
          <w:color w:val="000000"/>
          <w:sz w:val="28"/>
          <w:szCs w:val="28"/>
        </w:rPr>
        <w:t xml:space="preserve"> м. – </w:t>
      </w:r>
      <w:r w:rsidR="00B631FE">
        <w:rPr>
          <w:color w:val="000000"/>
          <w:sz w:val="28"/>
          <w:szCs w:val="28"/>
        </w:rPr>
        <w:t>44,0</w:t>
      </w:r>
      <w:r w:rsidR="00A26EF9" w:rsidRPr="00A26EF9">
        <w:rPr>
          <w:color w:val="000000"/>
          <w:sz w:val="28"/>
          <w:szCs w:val="28"/>
        </w:rPr>
        <w:t xml:space="preserve"> м, </w:t>
      </w:r>
      <w:r w:rsidR="00B631FE">
        <w:rPr>
          <w:color w:val="000000"/>
          <w:sz w:val="28"/>
          <w:szCs w:val="28"/>
        </w:rPr>
        <w:t>44,</w:t>
      </w:r>
      <w:r w:rsidR="00A26EF9" w:rsidRPr="00A26EF9">
        <w:rPr>
          <w:color w:val="000000"/>
          <w:sz w:val="28"/>
          <w:szCs w:val="28"/>
        </w:rPr>
        <w:t xml:space="preserve">0 м. – </w:t>
      </w:r>
      <w:r w:rsidR="00B631FE">
        <w:rPr>
          <w:color w:val="000000"/>
          <w:sz w:val="28"/>
          <w:szCs w:val="28"/>
        </w:rPr>
        <w:t>50,</w:t>
      </w:r>
      <w:r w:rsidR="00A26EF9" w:rsidRPr="00A26EF9">
        <w:rPr>
          <w:color w:val="000000"/>
          <w:sz w:val="28"/>
          <w:szCs w:val="28"/>
        </w:rPr>
        <w:t>0 фильтрующая часть</w:t>
      </w:r>
      <w:r w:rsidR="00B631FE">
        <w:rPr>
          <w:color w:val="000000"/>
          <w:sz w:val="28"/>
          <w:szCs w:val="28"/>
        </w:rPr>
        <w:t>,</w:t>
      </w:r>
      <w:r w:rsidR="00A26EF9" w:rsidRPr="00A26EF9">
        <w:rPr>
          <w:color w:val="000000"/>
          <w:sz w:val="28"/>
          <w:szCs w:val="28"/>
        </w:rPr>
        <w:t xml:space="preserve"> глухая часть, фильтрующая часть, </w:t>
      </w:r>
      <w:r w:rsidR="00B631FE">
        <w:rPr>
          <w:color w:val="000000"/>
          <w:sz w:val="28"/>
          <w:szCs w:val="28"/>
        </w:rPr>
        <w:t xml:space="preserve"> </w:t>
      </w:r>
      <w:r w:rsidR="00A26EF9" w:rsidRPr="00A26EF9">
        <w:rPr>
          <w:color w:val="000000"/>
          <w:sz w:val="28"/>
          <w:szCs w:val="28"/>
        </w:rPr>
        <w:t xml:space="preserve"> отстойник.</w:t>
      </w:r>
    </w:p>
    <w:p w:rsidR="00B631FE" w:rsidRDefault="006D2514" w:rsidP="00B631FE">
      <w:pPr>
        <w:shd w:val="clear" w:color="auto" w:fill="FFFFFF"/>
        <w:spacing w:line="276" w:lineRule="auto"/>
        <w:jc w:val="both"/>
        <w:rPr>
          <w:color w:val="000000"/>
          <w:sz w:val="28"/>
          <w:szCs w:val="28"/>
        </w:rPr>
      </w:pPr>
      <w:r>
        <w:rPr>
          <w:color w:val="000000"/>
          <w:sz w:val="28"/>
          <w:szCs w:val="28"/>
        </w:rPr>
        <w:t xml:space="preserve"> </w:t>
      </w:r>
      <w:r w:rsidR="00B631FE">
        <w:rPr>
          <w:color w:val="000000"/>
          <w:sz w:val="28"/>
          <w:szCs w:val="28"/>
        </w:rPr>
        <w:t xml:space="preserve"> Ограждение первого пояса зоны санитарной охраны (ЗСО) имеется. Наблюдение за положением уровня воды в скважине и за количеством отбираемой воды </w:t>
      </w:r>
      <w:r>
        <w:rPr>
          <w:color w:val="000000"/>
          <w:sz w:val="28"/>
          <w:szCs w:val="28"/>
        </w:rPr>
        <w:t xml:space="preserve"> не</w:t>
      </w:r>
      <w:r w:rsidR="00B631FE">
        <w:rPr>
          <w:color w:val="000000"/>
          <w:sz w:val="28"/>
          <w:szCs w:val="28"/>
        </w:rPr>
        <w:t xml:space="preserve"> ведутся.</w:t>
      </w:r>
    </w:p>
    <w:p w:rsidR="006D2514" w:rsidRPr="00B631FE" w:rsidRDefault="006D2514" w:rsidP="00B631FE">
      <w:pPr>
        <w:shd w:val="clear" w:color="auto" w:fill="FFFFFF"/>
        <w:spacing w:line="276" w:lineRule="auto"/>
        <w:jc w:val="both"/>
        <w:rPr>
          <w:color w:val="000000"/>
          <w:sz w:val="28"/>
          <w:szCs w:val="28"/>
        </w:rPr>
      </w:pPr>
      <w:r>
        <w:rPr>
          <w:color w:val="000000"/>
          <w:sz w:val="28"/>
          <w:szCs w:val="28"/>
        </w:rPr>
        <w:t>Схемы водоснабжения населенных  пунктов согласно приложению №1, приложению№2.</w:t>
      </w:r>
    </w:p>
    <w:p w:rsidR="000D5EA8" w:rsidRPr="00941A9F" w:rsidRDefault="000D5EA8" w:rsidP="000D5EA8">
      <w:pPr>
        <w:shd w:val="clear" w:color="auto" w:fill="FFFFFF"/>
        <w:spacing w:line="276" w:lineRule="auto"/>
        <w:ind w:firstLine="360"/>
        <w:jc w:val="both"/>
        <w:rPr>
          <w:color w:val="000000"/>
          <w:sz w:val="28"/>
          <w:szCs w:val="28"/>
        </w:rPr>
      </w:pPr>
      <w:r w:rsidRPr="00941A9F">
        <w:rPr>
          <w:color w:val="000000"/>
          <w:sz w:val="28"/>
          <w:szCs w:val="28"/>
        </w:rPr>
        <w:t>Вода на территории  </w:t>
      </w:r>
      <w:r w:rsidR="00113E6E">
        <w:rPr>
          <w:color w:val="000000"/>
          <w:sz w:val="28"/>
          <w:szCs w:val="28"/>
        </w:rPr>
        <w:t>Айдаровского</w:t>
      </w:r>
      <w:r w:rsidRPr="00941A9F">
        <w:rPr>
          <w:color w:val="000000"/>
          <w:sz w:val="28"/>
          <w:szCs w:val="28"/>
        </w:rPr>
        <w:t xml:space="preserve">  сельского поселения используется на хозяйственно-питьевые нужды. Потребность в воде составляет </w:t>
      </w:r>
      <w:r w:rsidR="00B0007C">
        <w:rPr>
          <w:color w:val="000000"/>
          <w:sz w:val="28"/>
          <w:szCs w:val="28"/>
        </w:rPr>
        <w:t>8,2</w:t>
      </w:r>
      <w:r w:rsidRPr="00941A9F">
        <w:rPr>
          <w:color w:val="000000"/>
          <w:sz w:val="28"/>
          <w:szCs w:val="28"/>
        </w:rPr>
        <w:t xml:space="preserve"> м</w:t>
      </w:r>
      <w:r w:rsidRPr="00941A9F">
        <w:rPr>
          <w:color w:val="000000"/>
          <w:sz w:val="28"/>
          <w:szCs w:val="28"/>
          <w:vertAlign w:val="superscript"/>
        </w:rPr>
        <w:t>3</w:t>
      </w:r>
      <w:r w:rsidRPr="00941A9F">
        <w:rPr>
          <w:color w:val="000000"/>
          <w:sz w:val="28"/>
          <w:szCs w:val="28"/>
        </w:rPr>
        <w:t>/год (</w:t>
      </w:r>
      <w:r w:rsidR="00B0007C">
        <w:rPr>
          <w:color w:val="000000"/>
          <w:sz w:val="28"/>
          <w:szCs w:val="28"/>
        </w:rPr>
        <w:t>0,06</w:t>
      </w:r>
      <w:r w:rsidRPr="00941A9F">
        <w:rPr>
          <w:color w:val="000000"/>
          <w:sz w:val="28"/>
          <w:szCs w:val="28"/>
        </w:rPr>
        <w:t xml:space="preserve"> м</w:t>
      </w:r>
      <w:r w:rsidRPr="00941A9F">
        <w:rPr>
          <w:color w:val="000000"/>
          <w:sz w:val="28"/>
          <w:szCs w:val="28"/>
          <w:vertAlign w:val="superscript"/>
        </w:rPr>
        <w:t>3  </w:t>
      </w:r>
      <w:r w:rsidRPr="00941A9F">
        <w:rPr>
          <w:color w:val="000000"/>
          <w:sz w:val="28"/>
          <w:szCs w:val="28"/>
        </w:rPr>
        <w:t>/ сут).Качество подземных вод по изученным показателям химического состава и  микробиологическим показателям соответствуют нормативным требованиям СанПиН 2.1.4.1074-01 «Питьевая вода».</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xml:space="preserve">Вопросами по обеспечению населения хозяйственной и питьевой водой занимаются: органы местного самоуправления </w:t>
      </w:r>
      <w:r w:rsidR="00113E6E">
        <w:rPr>
          <w:color w:val="000000"/>
          <w:sz w:val="28"/>
          <w:szCs w:val="28"/>
        </w:rPr>
        <w:t>Айдаровского</w:t>
      </w:r>
      <w:r w:rsidRPr="00941A9F">
        <w:rPr>
          <w:color w:val="000000"/>
          <w:sz w:val="28"/>
          <w:szCs w:val="28"/>
        </w:rPr>
        <w:t xml:space="preserve"> сельского поселения. Источником водоснабжения являются подземные воды. Для добычи воды используются глубоководные артезианские скважины, каптированные родники, не имеющие очистных сооружений, обеззараживающих установок, организованных и благоустроенных зон санитарной охраны.</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Модернизация и строительство сооружений водоснабжения и водоотведения проводятся низкими темпами. Одной из причин неудовлетворительного качества воды, подаваемой населению, является высокая изношенность водопроводных сетей. Наибольший износ сетей приходится на уличные водопроводные сети. Значительные объемы потерь, утечек водопроводной воды, вызвано высокой степенью износа сетей и оборудования.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xml:space="preserve">Система  водоснабжения  </w:t>
      </w:r>
      <w:r w:rsidR="00113E6E">
        <w:rPr>
          <w:color w:val="000000"/>
          <w:sz w:val="28"/>
          <w:szCs w:val="28"/>
        </w:rPr>
        <w:t>Айдаровского</w:t>
      </w:r>
      <w:r w:rsidRPr="00941A9F">
        <w:rPr>
          <w:color w:val="000000"/>
          <w:sz w:val="28"/>
          <w:szCs w:val="28"/>
        </w:rPr>
        <w:t xml:space="preserve"> сельского   поселения планируется   для хозяйственно-питьевых и противопожарных нужд в соответствии с территориальным планированием,  утвержденной  схемой, Генеральным планом поселения, Программой модернизации коммунальной инфраструктуры и жилищного фонда Тюлячинского муниципального района на 2014 -2020 гг., утвержденная постановлением Руководителя Исполнительного комитета района от 06.05.2014 г. №198.</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Для хозяйственно-питьевого водоснабжения  будут использоваться подземные воды.</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lastRenderedPageBreak/>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4.   Основные проблемы децентрализованных</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и централизованных систем водоснабжения по поселению.</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Основные проблемы децентрализованных и централизованных систем водоснабжения по поселению</w:t>
      </w:r>
      <w:r w:rsidR="00B631FE">
        <w:rPr>
          <w:color w:val="000000"/>
          <w:sz w:val="28"/>
          <w:szCs w:val="28"/>
        </w:rPr>
        <w:t xml:space="preserve"> </w:t>
      </w:r>
      <w:r w:rsidRPr="00941A9F">
        <w:rPr>
          <w:color w:val="000000"/>
          <w:sz w:val="28"/>
          <w:szCs w:val="28"/>
        </w:rPr>
        <w:t>являются: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1.Несоответствия некоторых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3. Отсутствие необходимого комплекса очистных сооружений (установок по обеззараживанию) на водопроводах, подающих потребителям воду.</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4. Отсутствие  современных технологий водоочистки.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5. Высокая изношенность головных сооружений и разводящих сетей.</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6. Высокие потери воды в процессе транспортировки ее к местам потребления.</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xml:space="preserve"> Водопроводную сеть необходимо планировать на перспективу Ø160÷63 мм из полиэтиленовых труб ПЭ100 SDR17 ГОСТ 18599-2001.</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На вводах в здания спроектировать  устройство водомерных узлов в соответствии с гл. 11 СниП 2.04.01-85* «Внутренний водопровод и канализация зданий».</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Для учёта расхода воды предлагается устройство водомерных узлов в каждом здании, оборудованном внутренним водопроводом.</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Водомерным узлом планируется также оснастить каждую действующую скважину.</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Водопроводные сооружения должны иметь зону санитарной охраны в соответствии со СНиП 2.04.02-84 и СанПиН 2.1.4.1110-02.</w:t>
      </w:r>
    </w:p>
    <w:p w:rsidR="000D5EA8" w:rsidRPr="00941A9F" w:rsidRDefault="000D5EA8" w:rsidP="000D5EA8">
      <w:pPr>
        <w:shd w:val="clear" w:color="auto" w:fill="FFFFFF"/>
        <w:spacing w:line="276" w:lineRule="auto"/>
        <w:jc w:val="both"/>
        <w:rPr>
          <w:color w:val="000000"/>
          <w:sz w:val="28"/>
          <w:szCs w:val="28"/>
        </w:rPr>
      </w:pPr>
      <w:r w:rsidRPr="00941A9F">
        <w:rPr>
          <w:color w:val="FF0000"/>
          <w:sz w:val="28"/>
          <w:szCs w:val="28"/>
        </w:rPr>
        <w:t> </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5. Зоны санитарной охраны источников  водоснабжения</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lastRenderedPageBreak/>
        <w:t> </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В первый пояс зон санитарной охраны включается территория в радиусе 30 м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Пояс зон санитарной охраны второго и  третьего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0D5EA8" w:rsidRPr="00941A9F" w:rsidRDefault="000D5EA8" w:rsidP="000D5EA8">
      <w:pPr>
        <w:shd w:val="clear" w:color="auto" w:fill="FFFFFF"/>
        <w:spacing w:line="276" w:lineRule="auto"/>
        <w:jc w:val="both"/>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6. Мероприятия по модернизации и развитию водоснабжения  </w:t>
      </w:r>
      <w:r w:rsidR="00113E6E">
        <w:rPr>
          <w:color w:val="000000"/>
          <w:sz w:val="28"/>
          <w:szCs w:val="28"/>
        </w:rPr>
        <w:t>Айдаровского</w:t>
      </w:r>
      <w:r w:rsidRPr="00941A9F">
        <w:rPr>
          <w:color w:val="000000"/>
          <w:sz w:val="28"/>
          <w:szCs w:val="28"/>
        </w:rPr>
        <w:t xml:space="preserve">  сельского поселения</w:t>
      </w:r>
    </w:p>
    <w:p w:rsidR="000D5EA8" w:rsidRPr="00941A9F" w:rsidRDefault="000D5EA8" w:rsidP="000D5EA8">
      <w:pPr>
        <w:shd w:val="clear" w:color="auto" w:fill="FFFFFF"/>
        <w:spacing w:line="276" w:lineRule="auto"/>
        <w:jc w:val="center"/>
        <w:rPr>
          <w:color w:val="000000"/>
          <w:sz w:val="28"/>
          <w:szCs w:val="28"/>
        </w:rPr>
      </w:pPr>
      <w:r w:rsidRPr="00941A9F">
        <w:rPr>
          <w:color w:val="000000"/>
          <w:sz w:val="28"/>
          <w:szCs w:val="28"/>
        </w:rPr>
        <w:t> </w:t>
      </w:r>
    </w:p>
    <w:p w:rsidR="000D5EA8" w:rsidRPr="00941A9F" w:rsidRDefault="000D5EA8" w:rsidP="000D5EA8">
      <w:pPr>
        <w:shd w:val="clear" w:color="auto" w:fill="FFFFFF"/>
        <w:spacing w:line="276" w:lineRule="auto"/>
        <w:ind w:firstLine="708"/>
        <w:jc w:val="both"/>
        <w:rPr>
          <w:color w:val="000000"/>
          <w:sz w:val="28"/>
          <w:szCs w:val="28"/>
        </w:rPr>
      </w:pPr>
      <w:r w:rsidRPr="00941A9F">
        <w:rPr>
          <w:color w:val="000000"/>
          <w:sz w:val="28"/>
          <w:szCs w:val="28"/>
        </w:rPr>
        <w:t xml:space="preserve">Износ водопроводной сети составляет до 80%. При таком состоянии  водопроводной сети, необходим ремонт и реконструкция системы  водоснабжения. Органы местного самоуправления </w:t>
      </w:r>
      <w:r w:rsidR="00113E6E">
        <w:rPr>
          <w:color w:val="000000"/>
          <w:sz w:val="28"/>
          <w:szCs w:val="28"/>
        </w:rPr>
        <w:t>Айдаровского</w:t>
      </w:r>
      <w:r w:rsidRPr="00941A9F">
        <w:rPr>
          <w:color w:val="000000"/>
          <w:sz w:val="28"/>
          <w:szCs w:val="28"/>
        </w:rPr>
        <w:t xml:space="preserve">  сельского поселения запланировала мероприятия по ремонту и реконструкции водопроводной сети, за счёт включения в федеральную и республиканскую целевую программу «Чистая вода».</w:t>
      </w:r>
    </w:p>
    <w:p w:rsidR="000D5EA8" w:rsidRPr="00941A9F" w:rsidRDefault="000D5EA8" w:rsidP="000D5EA8">
      <w:pPr>
        <w:spacing w:after="200" w:line="276" w:lineRule="auto"/>
        <w:rPr>
          <w:rFonts w:eastAsia="Calibri"/>
          <w:sz w:val="28"/>
          <w:szCs w:val="28"/>
          <w:lang w:eastAsia="en-US"/>
        </w:rPr>
      </w:pPr>
    </w:p>
    <w:p w:rsidR="000D5EA8" w:rsidRDefault="000D5EA8" w:rsidP="000D5EA8">
      <w:pPr>
        <w:rPr>
          <w:b/>
          <w:sz w:val="28"/>
          <w:szCs w:val="28"/>
        </w:rPr>
      </w:pPr>
    </w:p>
    <w:p w:rsidR="000D5EA8" w:rsidRDefault="000D5EA8" w:rsidP="000D5EA8">
      <w:pPr>
        <w:rPr>
          <w:b/>
          <w:sz w:val="28"/>
          <w:szCs w:val="28"/>
        </w:rPr>
      </w:pPr>
    </w:p>
    <w:p w:rsidR="000D5EA8" w:rsidRDefault="000D5EA8" w:rsidP="000D5EA8">
      <w:pPr>
        <w:rPr>
          <w:b/>
          <w:sz w:val="28"/>
          <w:szCs w:val="28"/>
        </w:rPr>
      </w:pPr>
    </w:p>
    <w:p w:rsidR="000D5EA8" w:rsidRDefault="000D5EA8" w:rsidP="000D5EA8">
      <w:pPr>
        <w:rPr>
          <w:b/>
          <w:sz w:val="28"/>
          <w:szCs w:val="28"/>
        </w:rPr>
      </w:pPr>
    </w:p>
    <w:p w:rsidR="000D5EA8" w:rsidRDefault="000D5EA8" w:rsidP="000D5EA8">
      <w:pPr>
        <w:rPr>
          <w:b/>
          <w:sz w:val="28"/>
          <w:szCs w:val="28"/>
        </w:rPr>
      </w:pPr>
    </w:p>
    <w:p w:rsidR="003F7E16" w:rsidRDefault="003F7E16"/>
    <w:sectPr w:rsidR="003F7E16" w:rsidSect="003C0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828BB"/>
    <w:multiLevelType w:val="multilevel"/>
    <w:tmpl w:val="730ABACC"/>
    <w:lvl w:ilvl="0">
      <w:start w:val="1"/>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5EA8"/>
    <w:rsid w:val="00004B86"/>
    <w:rsid w:val="00015AD0"/>
    <w:rsid w:val="0001706B"/>
    <w:rsid w:val="000432A5"/>
    <w:rsid w:val="000434A3"/>
    <w:rsid w:val="00046F86"/>
    <w:rsid w:val="0005340E"/>
    <w:rsid w:val="000555F3"/>
    <w:rsid w:val="000600B9"/>
    <w:rsid w:val="000610C7"/>
    <w:rsid w:val="00064662"/>
    <w:rsid w:val="00070DE1"/>
    <w:rsid w:val="000836AB"/>
    <w:rsid w:val="000A5441"/>
    <w:rsid w:val="000D3FE6"/>
    <w:rsid w:val="000D5EA8"/>
    <w:rsid w:val="000E208D"/>
    <w:rsid w:val="000E725D"/>
    <w:rsid w:val="000E796B"/>
    <w:rsid w:val="00112DA7"/>
    <w:rsid w:val="00113E6E"/>
    <w:rsid w:val="00130FDD"/>
    <w:rsid w:val="00175F15"/>
    <w:rsid w:val="00177EFB"/>
    <w:rsid w:val="00182CBC"/>
    <w:rsid w:val="001977FA"/>
    <w:rsid w:val="001A05E9"/>
    <w:rsid w:val="001A7DDB"/>
    <w:rsid w:val="001C114F"/>
    <w:rsid w:val="001D7A1D"/>
    <w:rsid w:val="001E3FDF"/>
    <w:rsid w:val="001F2674"/>
    <w:rsid w:val="001F2C67"/>
    <w:rsid w:val="00210CE8"/>
    <w:rsid w:val="002608BC"/>
    <w:rsid w:val="00294664"/>
    <w:rsid w:val="00297EE1"/>
    <w:rsid w:val="002A0505"/>
    <w:rsid w:val="002A1FF6"/>
    <w:rsid w:val="002C177A"/>
    <w:rsid w:val="002C268C"/>
    <w:rsid w:val="002E61B1"/>
    <w:rsid w:val="002F0ADA"/>
    <w:rsid w:val="00302764"/>
    <w:rsid w:val="00306C22"/>
    <w:rsid w:val="0031509C"/>
    <w:rsid w:val="00323B38"/>
    <w:rsid w:val="003400DF"/>
    <w:rsid w:val="00340890"/>
    <w:rsid w:val="00357879"/>
    <w:rsid w:val="00380899"/>
    <w:rsid w:val="00384202"/>
    <w:rsid w:val="00387046"/>
    <w:rsid w:val="003C0776"/>
    <w:rsid w:val="003C15AB"/>
    <w:rsid w:val="003D365A"/>
    <w:rsid w:val="003F0EE4"/>
    <w:rsid w:val="003F7E16"/>
    <w:rsid w:val="00400DC2"/>
    <w:rsid w:val="0040491D"/>
    <w:rsid w:val="00404C37"/>
    <w:rsid w:val="004057C8"/>
    <w:rsid w:val="00412F97"/>
    <w:rsid w:val="00414569"/>
    <w:rsid w:val="004177AD"/>
    <w:rsid w:val="00431936"/>
    <w:rsid w:val="0048065B"/>
    <w:rsid w:val="004843DB"/>
    <w:rsid w:val="00491CF3"/>
    <w:rsid w:val="0049718F"/>
    <w:rsid w:val="004B0296"/>
    <w:rsid w:val="004C7D3E"/>
    <w:rsid w:val="004D0756"/>
    <w:rsid w:val="004E2ED0"/>
    <w:rsid w:val="004E6457"/>
    <w:rsid w:val="00513A01"/>
    <w:rsid w:val="0051750B"/>
    <w:rsid w:val="005457F6"/>
    <w:rsid w:val="005463BF"/>
    <w:rsid w:val="00550833"/>
    <w:rsid w:val="00564B14"/>
    <w:rsid w:val="005652E0"/>
    <w:rsid w:val="005858B4"/>
    <w:rsid w:val="00586DA8"/>
    <w:rsid w:val="005A3038"/>
    <w:rsid w:val="005B52B2"/>
    <w:rsid w:val="005B5677"/>
    <w:rsid w:val="005B5D76"/>
    <w:rsid w:val="005B69DC"/>
    <w:rsid w:val="005B6E1B"/>
    <w:rsid w:val="005B7808"/>
    <w:rsid w:val="005C6AA0"/>
    <w:rsid w:val="005C6F33"/>
    <w:rsid w:val="005E2EF2"/>
    <w:rsid w:val="00604BA8"/>
    <w:rsid w:val="0062041A"/>
    <w:rsid w:val="00631405"/>
    <w:rsid w:val="00634841"/>
    <w:rsid w:val="006471B5"/>
    <w:rsid w:val="006515C8"/>
    <w:rsid w:val="00686715"/>
    <w:rsid w:val="00691C2B"/>
    <w:rsid w:val="0069463D"/>
    <w:rsid w:val="006A268E"/>
    <w:rsid w:val="006A56CC"/>
    <w:rsid w:val="006D2514"/>
    <w:rsid w:val="006D3790"/>
    <w:rsid w:val="006F4583"/>
    <w:rsid w:val="0070799F"/>
    <w:rsid w:val="007143B1"/>
    <w:rsid w:val="00715293"/>
    <w:rsid w:val="007444C0"/>
    <w:rsid w:val="00750CBB"/>
    <w:rsid w:val="00757467"/>
    <w:rsid w:val="00772064"/>
    <w:rsid w:val="007765B1"/>
    <w:rsid w:val="007835FB"/>
    <w:rsid w:val="007C4601"/>
    <w:rsid w:val="007C6839"/>
    <w:rsid w:val="007C7145"/>
    <w:rsid w:val="007D324D"/>
    <w:rsid w:val="007E3169"/>
    <w:rsid w:val="007E3957"/>
    <w:rsid w:val="007F3600"/>
    <w:rsid w:val="007F7599"/>
    <w:rsid w:val="008006FC"/>
    <w:rsid w:val="0080380E"/>
    <w:rsid w:val="008041E7"/>
    <w:rsid w:val="00831E38"/>
    <w:rsid w:val="008654C0"/>
    <w:rsid w:val="00873306"/>
    <w:rsid w:val="008956D9"/>
    <w:rsid w:val="008A561C"/>
    <w:rsid w:val="008A71EE"/>
    <w:rsid w:val="008B10DD"/>
    <w:rsid w:val="008B5533"/>
    <w:rsid w:val="008B7BC5"/>
    <w:rsid w:val="008C4644"/>
    <w:rsid w:val="008C671C"/>
    <w:rsid w:val="008D0053"/>
    <w:rsid w:val="008D32F7"/>
    <w:rsid w:val="008D7F11"/>
    <w:rsid w:val="008F7E87"/>
    <w:rsid w:val="009129A3"/>
    <w:rsid w:val="0093306D"/>
    <w:rsid w:val="00952A2B"/>
    <w:rsid w:val="009537E2"/>
    <w:rsid w:val="00965AB3"/>
    <w:rsid w:val="009865E5"/>
    <w:rsid w:val="009A1C9E"/>
    <w:rsid w:val="009A7197"/>
    <w:rsid w:val="009B0D5D"/>
    <w:rsid w:val="009B3786"/>
    <w:rsid w:val="009E22B3"/>
    <w:rsid w:val="009F1DDC"/>
    <w:rsid w:val="00A15FE7"/>
    <w:rsid w:val="00A205F6"/>
    <w:rsid w:val="00A26EF9"/>
    <w:rsid w:val="00A3021C"/>
    <w:rsid w:val="00A427D4"/>
    <w:rsid w:val="00A43116"/>
    <w:rsid w:val="00A4433D"/>
    <w:rsid w:val="00A60BE2"/>
    <w:rsid w:val="00A714C5"/>
    <w:rsid w:val="00A85B13"/>
    <w:rsid w:val="00A922A3"/>
    <w:rsid w:val="00AB72F1"/>
    <w:rsid w:val="00AC3A4E"/>
    <w:rsid w:val="00AE1028"/>
    <w:rsid w:val="00AE255A"/>
    <w:rsid w:val="00AF0579"/>
    <w:rsid w:val="00AF1E4D"/>
    <w:rsid w:val="00AF42E0"/>
    <w:rsid w:val="00B0007C"/>
    <w:rsid w:val="00B40696"/>
    <w:rsid w:val="00B40D7E"/>
    <w:rsid w:val="00B41041"/>
    <w:rsid w:val="00B4760F"/>
    <w:rsid w:val="00B631FE"/>
    <w:rsid w:val="00B678D1"/>
    <w:rsid w:val="00B7006C"/>
    <w:rsid w:val="00B701A6"/>
    <w:rsid w:val="00B80892"/>
    <w:rsid w:val="00B836CC"/>
    <w:rsid w:val="00BB12FB"/>
    <w:rsid w:val="00BB7926"/>
    <w:rsid w:val="00BD2285"/>
    <w:rsid w:val="00BD3731"/>
    <w:rsid w:val="00BD3F71"/>
    <w:rsid w:val="00BF5854"/>
    <w:rsid w:val="00C1477B"/>
    <w:rsid w:val="00C16F96"/>
    <w:rsid w:val="00C31220"/>
    <w:rsid w:val="00C34580"/>
    <w:rsid w:val="00C352DD"/>
    <w:rsid w:val="00C36CA4"/>
    <w:rsid w:val="00C37086"/>
    <w:rsid w:val="00C5162A"/>
    <w:rsid w:val="00C7368D"/>
    <w:rsid w:val="00C7403B"/>
    <w:rsid w:val="00C75CAE"/>
    <w:rsid w:val="00C93DFD"/>
    <w:rsid w:val="00CC7189"/>
    <w:rsid w:val="00CD6A52"/>
    <w:rsid w:val="00CE5F3F"/>
    <w:rsid w:val="00CF146B"/>
    <w:rsid w:val="00CF374A"/>
    <w:rsid w:val="00D02923"/>
    <w:rsid w:val="00D032E4"/>
    <w:rsid w:val="00D31647"/>
    <w:rsid w:val="00D352FE"/>
    <w:rsid w:val="00D35C30"/>
    <w:rsid w:val="00D432AC"/>
    <w:rsid w:val="00D55BAC"/>
    <w:rsid w:val="00D56137"/>
    <w:rsid w:val="00D95ACF"/>
    <w:rsid w:val="00DB0B0E"/>
    <w:rsid w:val="00DF5744"/>
    <w:rsid w:val="00E0292C"/>
    <w:rsid w:val="00E05FF0"/>
    <w:rsid w:val="00E453D6"/>
    <w:rsid w:val="00E5180C"/>
    <w:rsid w:val="00E70957"/>
    <w:rsid w:val="00E75B87"/>
    <w:rsid w:val="00E80AB1"/>
    <w:rsid w:val="00EA7691"/>
    <w:rsid w:val="00EB5388"/>
    <w:rsid w:val="00EC52E4"/>
    <w:rsid w:val="00ED5CAC"/>
    <w:rsid w:val="00F02C26"/>
    <w:rsid w:val="00F03C95"/>
    <w:rsid w:val="00F13335"/>
    <w:rsid w:val="00F2352D"/>
    <w:rsid w:val="00F44794"/>
    <w:rsid w:val="00F50005"/>
    <w:rsid w:val="00F5155F"/>
    <w:rsid w:val="00F54E72"/>
    <w:rsid w:val="00F625AE"/>
    <w:rsid w:val="00F67C94"/>
    <w:rsid w:val="00FA2ED6"/>
    <w:rsid w:val="00FA3D80"/>
    <w:rsid w:val="00FA74C4"/>
    <w:rsid w:val="00FB4293"/>
    <w:rsid w:val="00FB743E"/>
    <w:rsid w:val="00FC3A03"/>
    <w:rsid w:val="00FC5684"/>
    <w:rsid w:val="00FD7780"/>
    <w:rsid w:val="00FE1147"/>
    <w:rsid w:val="00FF0E52"/>
    <w:rsid w:val="00FF17BD"/>
    <w:rsid w:val="00FF4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5EA8"/>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EA8"/>
    <w:rPr>
      <w:rFonts w:ascii="Times New Roman" w:eastAsia="Times New Roman" w:hAnsi="Times New Roman" w:cs="Times New Roman"/>
      <w:b/>
      <w:sz w:val="24"/>
      <w:szCs w:val="20"/>
      <w:lang w:eastAsia="ru-RU"/>
    </w:rPr>
  </w:style>
  <w:style w:type="character" w:styleId="a3">
    <w:name w:val="Hyperlink"/>
    <w:rsid w:val="000D5EA8"/>
    <w:rPr>
      <w:color w:val="0000FF"/>
      <w:u w:val="single"/>
    </w:rPr>
  </w:style>
  <w:style w:type="paragraph" w:styleId="a4">
    <w:name w:val="Balloon Text"/>
    <w:basedOn w:val="a"/>
    <w:link w:val="a5"/>
    <w:uiPriority w:val="99"/>
    <w:semiHidden/>
    <w:unhideWhenUsed/>
    <w:rsid w:val="000D5EA8"/>
    <w:rPr>
      <w:rFonts w:ascii="Tahoma" w:hAnsi="Tahoma" w:cs="Tahoma"/>
      <w:sz w:val="16"/>
      <w:szCs w:val="16"/>
    </w:rPr>
  </w:style>
  <w:style w:type="character" w:customStyle="1" w:styleId="a5">
    <w:name w:val="Текст выноски Знак"/>
    <w:basedOn w:val="a0"/>
    <w:link w:val="a4"/>
    <w:uiPriority w:val="99"/>
    <w:semiHidden/>
    <w:rsid w:val="000D5EA8"/>
    <w:rPr>
      <w:rFonts w:ascii="Tahoma" w:eastAsia="Times New Roman" w:hAnsi="Tahoma" w:cs="Tahoma"/>
      <w:sz w:val="16"/>
      <w:szCs w:val="16"/>
      <w:lang w:eastAsia="ru-RU"/>
    </w:rPr>
  </w:style>
  <w:style w:type="paragraph" w:styleId="a6">
    <w:name w:val="List Paragraph"/>
    <w:basedOn w:val="a"/>
    <w:uiPriority w:val="34"/>
    <w:qFormat/>
    <w:rsid w:val="00357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5EA8"/>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EA8"/>
    <w:rPr>
      <w:rFonts w:ascii="Times New Roman" w:eastAsia="Times New Roman" w:hAnsi="Times New Roman" w:cs="Times New Roman"/>
      <w:b/>
      <w:sz w:val="24"/>
      <w:szCs w:val="20"/>
      <w:lang w:eastAsia="ru-RU"/>
    </w:rPr>
  </w:style>
  <w:style w:type="character" w:styleId="a3">
    <w:name w:val="Hyperlink"/>
    <w:rsid w:val="000D5EA8"/>
    <w:rPr>
      <w:color w:val="0000FF"/>
      <w:u w:val="single"/>
    </w:rPr>
  </w:style>
  <w:style w:type="paragraph" w:styleId="a4">
    <w:name w:val="Balloon Text"/>
    <w:basedOn w:val="a"/>
    <w:link w:val="a5"/>
    <w:uiPriority w:val="99"/>
    <w:semiHidden/>
    <w:unhideWhenUsed/>
    <w:rsid w:val="000D5EA8"/>
    <w:rPr>
      <w:rFonts w:ascii="Tahoma" w:hAnsi="Tahoma" w:cs="Tahoma"/>
      <w:sz w:val="16"/>
      <w:szCs w:val="16"/>
    </w:rPr>
  </w:style>
  <w:style w:type="character" w:customStyle="1" w:styleId="a5">
    <w:name w:val="Текст выноски Знак"/>
    <w:basedOn w:val="a0"/>
    <w:link w:val="a4"/>
    <w:uiPriority w:val="99"/>
    <w:semiHidden/>
    <w:rsid w:val="000D5E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dar.Tul@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ydar.Tul@tatar.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Айдар</cp:lastModifiedBy>
  <cp:revision>8</cp:revision>
  <dcterms:created xsi:type="dcterms:W3CDTF">2014-12-11T10:12:00Z</dcterms:created>
  <dcterms:modified xsi:type="dcterms:W3CDTF">2014-12-17T05:34:00Z</dcterms:modified>
</cp:coreProperties>
</file>